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60B4C" w14:textId="53CC1B67" w:rsidR="00ED5F8F" w:rsidRPr="00BD65E9" w:rsidRDefault="009632A8" w:rsidP="00BD65E9">
      <w:pPr>
        <w:spacing w:line="271" w:lineRule="auto"/>
        <w:rPr>
          <w:rFonts w:ascii="Microsoft YaHei" w:eastAsia="Microsoft YaHei" w:hAnsi="Microsoft YaHei" w:cs="Arial" w:hint="eastAsia"/>
          <w:b/>
          <w:bCs/>
          <w:szCs w:val="19"/>
          <w:lang w:eastAsia="zh-CN"/>
        </w:rPr>
      </w:pPr>
      <w:r w:rsidRPr="009632A8">
        <w:rPr>
          <w:rFonts w:ascii="Microsoft YaHei" w:eastAsia="Microsoft YaHei" w:hAnsi="Microsoft YaHei" w:cstheme="minorBidi" w:hint="eastAsia"/>
          <w:b/>
          <w:bCs/>
          <w:color w:val="C3001E"/>
          <w:sz w:val="32"/>
          <w:szCs w:val="32"/>
          <w:lang w:val="fr-CH" w:eastAsia="zh-CN"/>
        </w:rPr>
        <w:t>新闻文章</w:t>
      </w:r>
    </w:p>
    <w:p w14:paraId="3B5C425E" w14:textId="77777777" w:rsidR="00ED5F8F" w:rsidRPr="00BD65E9" w:rsidRDefault="00ED5F8F" w:rsidP="00BD65E9">
      <w:pPr>
        <w:spacing w:line="271" w:lineRule="auto"/>
        <w:rPr>
          <w:rFonts w:ascii="Microsoft YaHei" w:eastAsia="Microsoft YaHei" w:hAnsi="Microsoft YaHei" w:cs="Arial" w:hint="eastAsia"/>
          <w:b/>
          <w:bCs/>
          <w:color w:val="333333"/>
          <w:szCs w:val="19"/>
          <w:lang w:eastAsia="zh-CN"/>
        </w:rPr>
      </w:pPr>
    </w:p>
    <w:p w14:paraId="1190FCCF" w14:textId="58DBE7A6" w:rsidR="00455A8E" w:rsidRPr="00946482" w:rsidRDefault="00ED5F8F" w:rsidP="00BD65E9">
      <w:pPr>
        <w:spacing w:line="271" w:lineRule="auto"/>
        <w:rPr>
          <w:rFonts w:ascii="Microsoft YaHei" w:eastAsia="Microsoft YaHei" w:hAnsi="Microsoft YaHei" w:hint="eastAsia"/>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hint="eastAsia"/>
          <w:b/>
          <w:szCs w:val="19"/>
          <w:lang w:val="en-US" w:eastAsia="zh-CN"/>
        </w:rPr>
        <w:t>M</w:t>
      </w:r>
      <w:r w:rsidRPr="00BD65E9">
        <w:rPr>
          <w:rFonts w:ascii="Microsoft YaHei" w:eastAsia="Microsoft YaHei" w:hAnsi="Microsoft YaHei" w:hint="eastAsia"/>
          <w:b/>
          <w:szCs w:val="19"/>
          <w:lang w:eastAsia="zh-CN"/>
        </w:rPr>
        <w:t>ex，</w:t>
      </w:r>
      <w:r w:rsidR="00455A8E" w:rsidRPr="00455A8E">
        <w:rPr>
          <w:rFonts w:ascii="Microsoft YaHei" w:eastAsia="Microsoft YaHei" w:hAnsi="Microsoft YaHei" w:hint="eastAsia"/>
          <w:b/>
          <w:szCs w:val="19"/>
          <w:lang w:eastAsia="zh-CN"/>
        </w:rPr>
        <w:t>2020年3月</w:t>
      </w:r>
      <w:r w:rsidR="00455A8E">
        <w:rPr>
          <w:rFonts w:ascii="Microsoft YaHei" w:eastAsia="Microsoft YaHei" w:hAnsi="Microsoft YaHei" w:hint="eastAsia"/>
          <w:b/>
          <w:szCs w:val="19"/>
          <w:lang w:eastAsia="zh-CN"/>
        </w:rPr>
        <w:t xml:space="preserve"> 31</w:t>
      </w:r>
      <w:r w:rsidR="00455A8E" w:rsidRPr="00455A8E">
        <w:rPr>
          <w:rFonts w:ascii="Microsoft YaHei" w:eastAsia="Microsoft YaHei" w:hAnsi="Microsoft YaHei" w:hint="eastAsia"/>
          <w:b/>
          <w:szCs w:val="19"/>
          <w:lang w:eastAsia="zh-CN"/>
        </w:rPr>
        <w:t>日</w:t>
      </w:r>
      <w:r w:rsidR="00946482">
        <w:rPr>
          <w:rFonts w:ascii="Microsoft YaHei" w:eastAsia="Microsoft YaHei" w:hAnsi="Microsoft YaHei" w:hint="eastAsia"/>
          <w:b/>
          <w:szCs w:val="19"/>
          <w:lang w:eastAsia="zh-CN"/>
        </w:rPr>
        <w:br/>
      </w:r>
      <w:r w:rsidR="00946482">
        <w:rPr>
          <w:rFonts w:ascii="Microsoft YaHei" w:eastAsia="Microsoft YaHei" w:hAnsi="Microsoft YaHei" w:hint="eastAsia"/>
          <w:b/>
          <w:szCs w:val="19"/>
          <w:lang w:eastAsia="zh-CN"/>
        </w:rPr>
        <w:br/>
      </w:r>
    </w:p>
    <w:p w14:paraId="03F6F2F1" w14:textId="77777777" w:rsidR="00916D0C" w:rsidRPr="00916D0C" w:rsidRDefault="00916D0C" w:rsidP="00916D0C">
      <w:pPr>
        <w:pStyle w:val="ox-1b7a0a66bc-msonormal"/>
        <w:spacing w:before="0" w:beforeAutospacing="0" w:after="0" w:afterAutospacing="0" w:line="276" w:lineRule="auto"/>
        <w:rPr>
          <w:rFonts w:ascii="Arial" w:hAnsi="Arial" w:cs="Arial" w:hint="eastAsia"/>
          <w:b/>
          <w:bCs/>
          <w:sz w:val="20"/>
          <w:szCs w:val="20"/>
        </w:rPr>
      </w:pPr>
      <w:r w:rsidRPr="00916D0C">
        <w:rPr>
          <w:rFonts w:ascii="MS Mincho" w:eastAsia="MS Mincho" w:hAnsi="MS Mincho" w:cs="MS Mincho" w:hint="eastAsia"/>
          <w:b/>
          <w:bCs/>
          <w:sz w:val="20"/>
          <w:szCs w:val="20"/>
        </w:rPr>
        <w:t>数字化、自</w:t>
      </w:r>
      <w:r w:rsidRPr="00916D0C">
        <w:rPr>
          <w:rFonts w:ascii="PingFang TC" w:eastAsia="PingFang TC" w:hAnsi="PingFang TC" w:cs="PingFang TC" w:hint="eastAsia"/>
          <w:b/>
          <w:bCs/>
          <w:sz w:val="20"/>
          <w:szCs w:val="20"/>
        </w:rPr>
        <w:t>动</w:t>
      </w:r>
      <w:r w:rsidRPr="00916D0C">
        <w:rPr>
          <w:rFonts w:ascii="MS Mincho" w:eastAsia="MS Mincho" w:hAnsi="MS Mincho" w:cs="MS Mincho" w:hint="eastAsia"/>
          <w:b/>
          <w:bCs/>
          <w:sz w:val="20"/>
          <w:szCs w:val="20"/>
        </w:rPr>
        <w:t>化和</w:t>
      </w:r>
      <w:r w:rsidRPr="00916D0C">
        <w:rPr>
          <w:rFonts w:ascii="PingFang TC" w:eastAsia="PingFang TC" w:hAnsi="PingFang TC" w:cs="PingFang TC" w:hint="eastAsia"/>
          <w:b/>
          <w:bCs/>
          <w:sz w:val="20"/>
          <w:szCs w:val="20"/>
        </w:rPr>
        <w:t>连</w:t>
      </w:r>
      <w:r w:rsidRPr="00916D0C">
        <w:rPr>
          <w:rFonts w:ascii="MS Mincho" w:eastAsia="MS Mincho" w:hAnsi="MS Mincho" w:cs="MS Mincho" w:hint="eastAsia"/>
          <w:b/>
          <w:bCs/>
          <w:sz w:val="20"/>
          <w:szCs w:val="20"/>
        </w:rPr>
        <w:t>接化：包装生</w:t>
      </w:r>
      <w:r w:rsidRPr="00916D0C">
        <w:rPr>
          <w:rFonts w:ascii="PingFang TC" w:eastAsia="PingFang TC" w:hAnsi="PingFang TC" w:cs="PingFang TC" w:hint="eastAsia"/>
          <w:b/>
          <w:bCs/>
          <w:sz w:val="20"/>
          <w:szCs w:val="20"/>
        </w:rPr>
        <w:t>产</w:t>
      </w:r>
      <w:r w:rsidRPr="00916D0C">
        <w:rPr>
          <w:rFonts w:ascii="MS Mincho" w:eastAsia="MS Mincho" w:hAnsi="MS Mincho" w:cs="MS Mincho" w:hint="eastAsia"/>
          <w:b/>
          <w:bCs/>
          <w:sz w:val="20"/>
          <w:szCs w:val="20"/>
        </w:rPr>
        <w:t>的支柱</w:t>
      </w:r>
      <w:r w:rsidRPr="00916D0C">
        <w:rPr>
          <w:rFonts w:ascii="Arial" w:hAnsi="Arial" w:cs="Arial" w:hint="eastAsia"/>
          <w:b/>
          <w:bCs/>
          <w:sz w:val="20"/>
          <w:szCs w:val="20"/>
        </w:rPr>
        <w:t xml:space="preserve"> </w:t>
      </w:r>
    </w:p>
    <w:p w14:paraId="33D2C930" w14:textId="77777777" w:rsidR="00916D0C" w:rsidRPr="00916D0C" w:rsidRDefault="00916D0C" w:rsidP="00916D0C">
      <w:pPr>
        <w:pStyle w:val="ox-1b7a0a66bc-msonormal"/>
        <w:spacing w:before="0" w:beforeAutospacing="0" w:after="0" w:afterAutospacing="0" w:line="276" w:lineRule="auto"/>
        <w:rPr>
          <w:rFonts w:ascii="Arial" w:hAnsi="Arial" w:cs="Arial" w:hint="eastAsia"/>
          <w:b/>
          <w:bCs/>
          <w:sz w:val="20"/>
          <w:szCs w:val="20"/>
        </w:rPr>
      </w:pPr>
    </w:p>
    <w:p w14:paraId="387D14C6" w14:textId="77777777" w:rsidR="00916D0C" w:rsidRPr="00916D0C" w:rsidRDefault="00916D0C" w:rsidP="00916D0C">
      <w:pPr>
        <w:pStyle w:val="ox-1b7a0a66bc-msonormal"/>
        <w:spacing w:before="0" w:beforeAutospacing="0" w:after="0" w:afterAutospacing="0" w:line="276" w:lineRule="auto"/>
        <w:rPr>
          <w:rFonts w:ascii="Arial" w:hAnsi="Arial" w:cs="Arial" w:hint="eastAsia"/>
          <w:sz w:val="20"/>
          <w:szCs w:val="20"/>
        </w:rPr>
      </w:pPr>
      <w:r w:rsidRPr="00916D0C">
        <w:rPr>
          <w:rFonts w:ascii="MS Mincho" w:eastAsia="MS Mincho" w:hAnsi="MS Mincho" w:cs="MS Mincho" w:hint="eastAsia"/>
          <w:sz w:val="20"/>
          <w:szCs w:val="20"/>
        </w:rPr>
        <w:t>深入了解博斯特的行</w:t>
      </w:r>
      <w:r w:rsidRPr="00916D0C">
        <w:rPr>
          <w:rFonts w:ascii="PingFang TC" w:eastAsia="PingFang TC" w:hAnsi="PingFang TC" w:cs="PingFang TC" w:hint="eastAsia"/>
          <w:sz w:val="20"/>
          <w:szCs w:val="20"/>
        </w:rPr>
        <w:t>业</w:t>
      </w:r>
      <w:r w:rsidRPr="00916D0C">
        <w:rPr>
          <w:rFonts w:ascii="MS Mincho" w:eastAsia="MS Mincho" w:hAnsi="MS Mincho" w:cs="MS Mincho" w:hint="eastAsia"/>
          <w:sz w:val="20"/>
          <w:szCs w:val="20"/>
        </w:rPr>
        <w:t>愿景</w:t>
      </w:r>
    </w:p>
    <w:p w14:paraId="3192BDB5" w14:textId="77777777" w:rsidR="00916D0C" w:rsidRPr="00916D0C" w:rsidRDefault="00916D0C" w:rsidP="00916D0C">
      <w:pPr>
        <w:pStyle w:val="ox-1b7a0a66bc-msonormal"/>
        <w:spacing w:before="0" w:beforeAutospacing="0" w:after="0" w:afterAutospacing="0" w:line="276" w:lineRule="auto"/>
        <w:rPr>
          <w:rFonts w:ascii="Arial" w:hAnsi="Arial" w:cs="Arial" w:hint="eastAsia"/>
          <w:b/>
          <w:bCs/>
          <w:sz w:val="20"/>
          <w:szCs w:val="20"/>
        </w:rPr>
      </w:pPr>
    </w:p>
    <w:p w14:paraId="6584910F" w14:textId="77777777" w:rsidR="00916D0C" w:rsidRPr="00916D0C" w:rsidRDefault="00916D0C" w:rsidP="00916D0C">
      <w:pPr>
        <w:pStyle w:val="NormalWeb"/>
        <w:spacing w:line="276" w:lineRule="auto"/>
        <w:rPr>
          <w:rFonts w:ascii="Arial" w:hAnsi="Arial" w:cs="Arial" w:hint="eastAsia"/>
          <w:sz w:val="20"/>
          <w:szCs w:val="20"/>
        </w:rPr>
      </w:pPr>
      <w:r w:rsidRPr="00916D0C">
        <w:rPr>
          <w:rFonts w:ascii="Arial" w:hAnsi="Arial" w:cs="Arial" w:hint="eastAsia"/>
          <w:sz w:val="20"/>
          <w:szCs w:val="20"/>
        </w:rPr>
        <w:t>包装业界正在紧急处理前所未有的新冠病毒（</w:t>
      </w:r>
      <w:r w:rsidRPr="00916D0C">
        <w:rPr>
          <w:rFonts w:ascii="Arial" w:hAnsi="Arial" w:cs="Arial" w:hint="eastAsia"/>
          <w:sz w:val="20"/>
          <w:szCs w:val="20"/>
        </w:rPr>
        <w:t>COVID-19</w:t>
      </w:r>
      <w:r w:rsidRPr="00916D0C">
        <w:rPr>
          <w:rFonts w:ascii="Arial" w:hAnsi="Arial" w:cs="Arial" w:hint="eastAsia"/>
          <w:sz w:val="20"/>
          <w:szCs w:val="20"/>
        </w:rPr>
        <w:t>）疫情并深表关切。疫情将会结束。由于许多人在家工作，我们希望提供在未来几个月将要展示的设备、系统和工艺的相关内容，让您了解最新动向和预期，提取规划自己的业务。</w:t>
      </w:r>
    </w:p>
    <w:p w14:paraId="29BDD128" w14:textId="77777777" w:rsidR="00916D0C" w:rsidRPr="00916D0C" w:rsidRDefault="00916D0C" w:rsidP="00916D0C">
      <w:pPr>
        <w:pStyle w:val="NormalWeb"/>
        <w:spacing w:line="276" w:lineRule="auto"/>
        <w:rPr>
          <w:rFonts w:ascii="Arial" w:hAnsi="Arial" w:cs="Arial" w:hint="eastAsia"/>
          <w:sz w:val="20"/>
          <w:szCs w:val="20"/>
        </w:rPr>
      </w:pPr>
    </w:p>
    <w:p w14:paraId="720DA3CD" w14:textId="77777777" w:rsidR="00916D0C" w:rsidRPr="00916D0C" w:rsidRDefault="00916D0C" w:rsidP="00916D0C">
      <w:pPr>
        <w:pStyle w:val="NormalWeb"/>
        <w:spacing w:line="276" w:lineRule="auto"/>
        <w:rPr>
          <w:rFonts w:ascii="Arial" w:hAnsi="Arial" w:cs="Arial" w:hint="eastAsia"/>
          <w:sz w:val="20"/>
          <w:szCs w:val="20"/>
        </w:rPr>
      </w:pPr>
      <w:r w:rsidRPr="00916D0C">
        <w:rPr>
          <w:rFonts w:ascii="Arial" w:hAnsi="Arial" w:cs="Arial" w:hint="eastAsia"/>
          <w:sz w:val="20"/>
          <w:szCs w:val="20"/>
        </w:rPr>
        <w:t>品牌所有者和加工商将继续承受前所未有的压力。诸多挑战正在撼动我们的行业，例如更快的上市时间，以及电子商务和可持续性。每一项挑战也意味着包装生产会迎来各种机会。</w:t>
      </w:r>
      <w:r w:rsidRPr="00916D0C">
        <w:rPr>
          <w:rFonts w:ascii="Arial" w:hAnsi="Arial" w:cs="Arial" w:hint="eastAsia"/>
          <w:sz w:val="20"/>
          <w:szCs w:val="20"/>
        </w:rPr>
        <w:t xml:space="preserve"> </w:t>
      </w:r>
    </w:p>
    <w:p w14:paraId="1051D920" w14:textId="77777777" w:rsidR="00916D0C" w:rsidRPr="00916D0C" w:rsidRDefault="00916D0C" w:rsidP="00916D0C">
      <w:pPr>
        <w:pStyle w:val="NormalWeb"/>
        <w:spacing w:line="276" w:lineRule="auto"/>
        <w:rPr>
          <w:rFonts w:ascii="Arial" w:hAnsi="Arial" w:cs="Arial" w:hint="eastAsia"/>
          <w:sz w:val="20"/>
          <w:szCs w:val="20"/>
        </w:rPr>
      </w:pPr>
    </w:p>
    <w:p w14:paraId="2F035899" w14:textId="77777777" w:rsidR="00916D0C" w:rsidRPr="00916D0C" w:rsidRDefault="00916D0C" w:rsidP="00916D0C">
      <w:pPr>
        <w:pStyle w:val="NormalWeb"/>
        <w:spacing w:line="276" w:lineRule="auto"/>
        <w:rPr>
          <w:rFonts w:ascii="Arial" w:hAnsi="Arial" w:cs="Arial" w:hint="eastAsia"/>
          <w:sz w:val="20"/>
          <w:szCs w:val="20"/>
        </w:rPr>
      </w:pPr>
      <w:r w:rsidRPr="00916D0C">
        <w:rPr>
          <w:rFonts w:ascii="Arial" w:hAnsi="Arial" w:cs="Arial" w:hint="eastAsia"/>
          <w:sz w:val="20"/>
          <w:szCs w:val="20"/>
        </w:rPr>
        <w:t>包装设备和包装服务的供应商正在引领着行业变革。我们围绕四大支柱构建了这一转型：连接性、数字化、自动化和可持续性。</w:t>
      </w:r>
    </w:p>
    <w:p w14:paraId="2E6AB35C" w14:textId="77777777" w:rsidR="00916D0C" w:rsidRPr="00916D0C" w:rsidRDefault="00916D0C" w:rsidP="00916D0C">
      <w:pPr>
        <w:pStyle w:val="NormalWeb"/>
        <w:spacing w:line="276" w:lineRule="auto"/>
        <w:rPr>
          <w:rFonts w:ascii="Arial" w:hAnsi="Arial" w:cs="Arial" w:hint="eastAsia"/>
          <w:sz w:val="20"/>
          <w:szCs w:val="20"/>
        </w:rPr>
      </w:pPr>
    </w:p>
    <w:p w14:paraId="4E6F98BA" w14:textId="77777777" w:rsidR="00916D0C" w:rsidRPr="00455A8E" w:rsidRDefault="00916D0C" w:rsidP="00916D0C">
      <w:pPr>
        <w:pStyle w:val="NormalWeb"/>
        <w:spacing w:line="276" w:lineRule="auto"/>
        <w:rPr>
          <w:rFonts w:ascii="SimSun" w:eastAsia="SimSun" w:hAnsi="SimSun" w:cs="Arial" w:hint="eastAsia"/>
          <w:sz w:val="20"/>
          <w:szCs w:val="20"/>
        </w:rPr>
      </w:pPr>
      <w:r w:rsidRPr="00455A8E">
        <w:rPr>
          <w:rFonts w:ascii="SimSun" w:eastAsia="SimSun" w:hAnsi="SimSun" w:cs="MS Gothic" w:hint="eastAsia"/>
          <w:sz w:val="20"/>
          <w:szCs w:val="20"/>
        </w:rPr>
        <w:t>整个生</w:t>
      </w:r>
      <w:r w:rsidRPr="00455A8E">
        <w:rPr>
          <w:rFonts w:ascii="SimSun" w:eastAsia="SimSun" w:hAnsi="SimSun" w:cs="Microsoft JhengHei" w:hint="eastAsia"/>
          <w:sz w:val="20"/>
          <w:szCs w:val="20"/>
        </w:rPr>
        <w:t>产链</w:t>
      </w:r>
      <w:r w:rsidRPr="00455A8E">
        <w:rPr>
          <w:rFonts w:ascii="SimSun" w:eastAsia="SimSun" w:hAnsi="SimSun" w:cs="MS Gothic" w:hint="eastAsia"/>
          <w:sz w:val="20"/>
          <w:szCs w:val="20"/>
        </w:rPr>
        <w:t>需要</w:t>
      </w:r>
      <w:r w:rsidRPr="00455A8E">
        <w:rPr>
          <w:rFonts w:ascii="SimSun" w:eastAsia="SimSun" w:hAnsi="SimSun" w:cs="Microsoft JhengHei" w:hint="eastAsia"/>
          <w:sz w:val="20"/>
          <w:szCs w:val="20"/>
        </w:rPr>
        <w:t>变</w:t>
      </w:r>
      <w:r w:rsidRPr="00455A8E">
        <w:rPr>
          <w:rFonts w:ascii="SimSun" w:eastAsia="SimSun" w:hAnsi="SimSun" w:cs="MS Gothic" w:hint="eastAsia"/>
          <w:sz w:val="20"/>
          <w:szCs w:val="20"/>
        </w:rPr>
        <w:t>得更加敏捷、更加灵活。在整个生</w:t>
      </w:r>
      <w:r w:rsidRPr="00455A8E">
        <w:rPr>
          <w:rFonts w:ascii="SimSun" w:eastAsia="SimSun" w:hAnsi="SimSun" w:cs="Microsoft JhengHei" w:hint="eastAsia"/>
          <w:sz w:val="20"/>
          <w:szCs w:val="20"/>
        </w:rPr>
        <w:t>产</w:t>
      </w:r>
      <w:r w:rsidRPr="00455A8E">
        <w:rPr>
          <w:rFonts w:ascii="SimSun" w:eastAsia="SimSun" w:hAnsi="SimSun" w:cs="MS Gothic" w:hint="eastAsia"/>
          <w:sz w:val="20"/>
          <w:szCs w:val="20"/>
        </w:rPr>
        <w:t>工作流程中，需要更多基于事</w:t>
      </w:r>
      <w:r w:rsidRPr="00455A8E">
        <w:rPr>
          <w:rFonts w:ascii="SimSun" w:eastAsia="SimSun" w:hAnsi="SimSun" w:cs="Microsoft JhengHei" w:hint="eastAsia"/>
          <w:sz w:val="20"/>
          <w:szCs w:val="20"/>
        </w:rPr>
        <w:t>实</w:t>
      </w:r>
      <w:r w:rsidRPr="00455A8E">
        <w:rPr>
          <w:rFonts w:ascii="SimSun" w:eastAsia="SimSun" w:hAnsi="SimSun" w:cs="MS Gothic" w:hint="eastAsia"/>
          <w:sz w:val="20"/>
          <w:szCs w:val="20"/>
        </w:rPr>
        <w:t>的及</w:t>
      </w:r>
      <w:r w:rsidRPr="00455A8E">
        <w:rPr>
          <w:rFonts w:ascii="SimSun" w:eastAsia="SimSun" w:hAnsi="SimSun" w:cs="Microsoft JhengHei" w:hint="eastAsia"/>
          <w:sz w:val="20"/>
          <w:szCs w:val="20"/>
        </w:rPr>
        <w:t>时</w:t>
      </w:r>
      <w:r w:rsidRPr="00455A8E">
        <w:rPr>
          <w:rFonts w:ascii="SimSun" w:eastAsia="SimSun" w:hAnsi="SimSun" w:cs="MS Gothic" w:hint="eastAsia"/>
          <w:sz w:val="20"/>
          <w:szCs w:val="20"/>
        </w:rPr>
        <w:t>决策。我</w:t>
      </w:r>
      <w:r w:rsidRPr="00455A8E">
        <w:rPr>
          <w:rFonts w:ascii="SimSun" w:eastAsia="SimSun" w:hAnsi="SimSun" w:cs="Microsoft JhengHei" w:hint="eastAsia"/>
          <w:sz w:val="20"/>
          <w:szCs w:val="20"/>
        </w:rPr>
        <w:t>们</w:t>
      </w:r>
      <w:r w:rsidRPr="00455A8E">
        <w:rPr>
          <w:rFonts w:ascii="SimSun" w:eastAsia="SimSun" w:hAnsi="SimSun" w:cs="MS Gothic" w:hint="eastAsia"/>
          <w:sz w:val="20"/>
          <w:szCs w:val="20"/>
        </w:rPr>
        <w:t>正在</w:t>
      </w:r>
      <w:r w:rsidRPr="00455A8E">
        <w:rPr>
          <w:rFonts w:ascii="SimSun" w:eastAsia="SimSun" w:hAnsi="SimSun" w:cs="Microsoft JhengHei" w:hint="eastAsia"/>
          <w:sz w:val="20"/>
          <w:szCs w:val="20"/>
        </w:rPr>
        <w:t>进</w:t>
      </w:r>
      <w:r w:rsidRPr="00455A8E">
        <w:rPr>
          <w:rFonts w:ascii="SimSun" w:eastAsia="SimSun" w:hAnsi="SimSun" w:cs="MS Gothic" w:hint="eastAsia"/>
          <w:sz w:val="20"/>
          <w:szCs w:val="20"/>
        </w:rPr>
        <w:t>入一个</w:t>
      </w:r>
      <w:r w:rsidRPr="00455A8E">
        <w:rPr>
          <w:rFonts w:ascii="SimSun" w:eastAsia="SimSun" w:hAnsi="SimSun" w:cs="Microsoft JhengHei" w:hint="eastAsia"/>
          <w:sz w:val="20"/>
          <w:szCs w:val="20"/>
        </w:rPr>
        <w:t>阶</w:t>
      </w:r>
      <w:r w:rsidRPr="00455A8E">
        <w:rPr>
          <w:rFonts w:ascii="SimSun" w:eastAsia="SimSun" w:hAnsi="SimSun" w:cs="MS Gothic" w:hint="eastAsia"/>
          <w:sz w:val="20"/>
          <w:szCs w:val="20"/>
        </w:rPr>
        <w:t>段，在此期</w:t>
      </w:r>
      <w:r w:rsidRPr="00455A8E">
        <w:rPr>
          <w:rFonts w:ascii="SimSun" w:eastAsia="SimSun" w:hAnsi="SimSun" w:cs="Microsoft JhengHei" w:hint="eastAsia"/>
          <w:sz w:val="20"/>
          <w:szCs w:val="20"/>
        </w:rPr>
        <w:t>间</w:t>
      </w:r>
      <w:r w:rsidRPr="00455A8E">
        <w:rPr>
          <w:rFonts w:ascii="SimSun" w:eastAsia="SimSun" w:hAnsi="SimSun" w:cs="MS Gothic" w:hint="eastAsia"/>
          <w:sz w:val="20"/>
          <w:szCs w:val="20"/>
        </w:rPr>
        <w:t>，互</w:t>
      </w:r>
      <w:r w:rsidRPr="00455A8E">
        <w:rPr>
          <w:rFonts w:ascii="SimSun" w:eastAsia="SimSun" w:hAnsi="SimSun" w:cs="Microsoft JhengHei" w:hint="eastAsia"/>
          <w:sz w:val="20"/>
          <w:szCs w:val="20"/>
        </w:rPr>
        <w:t>联</w:t>
      </w:r>
      <w:r w:rsidRPr="00455A8E">
        <w:rPr>
          <w:rFonts w:ascii="SimSun" w:eastAsia="SimSun" w:hAnsi="SimSun" w:cs="MS Gothic" w:hint="eastAsia"/>
          <w:sz w:val="20"/>
          <w:szCs w:val="20"/>
        </w:rPr>
        <w:t>系</w:t>
      </w:r>
      <w:r w:rsidRPr="00455A8E">
        <w:rPr>
          <w:rFonts w:ascii="SimSun" w:eastAsia="SimSun" w:hAnsi="SimSun" w:cs="Microsoft JhengHei" w:hint="eastAsia"/>
          <w:sz w:val="20"/>
          <w:szCs w:val="20"/>
        </w:rPr>
        <w:t>统</w:t>
      </w:r>
      <w:r w:rsidRPr="00455A8E">
        <w:rPr>
          <w:rFonts w:ascii="SimSun" w:eastAsia="SimSun" w:hAnsi="SimSun" w:cs="MS Gothic" w:hint="eastAsia"/>
          <w:sz w:val="20"/>
          <w:szCs w:val="20"/>
        </w:rPr>
        <w:t>将在整个生</w:t>
      </w:r>
      <w:r w:rsidRPr="00455A8E">
        <w:rPr>
          <w:rFonts w:ascii="SimSun" w:eastAsia="SimSun" w:hAnsi="SimSun" w:cs="Microsoft JhengHei" w:hint="eastAsia"/>
          <w:sz w:val="20"/>
          <w:szCs w:val="20"/>
        </w:rPr>
        <w:t>产过</w:t>
      </w:r>
      <w:r w:rsidRPr="00455A8E">
        <w:rPr>
          <w:rFonts w:ascii="SimSun" w:eastAsia="SimSun" w:hAnsi="SimSun" w:cs="MS Gothic" w:hint="eastAsia"/>
          <w:sz w:val="20"/>
          <w:szCs w:val="20"/>
        </w:rPr>
        <w:t>程中共享数据，以</w:t>
      </w:r>
      <w:r w:rsidRPr="00455A8E">
        <w:rPr>
          <w:rFonts w:ascii="SimSun" w:eastAsia="SimSun" w:hAnsi="SimSun" w:cs="Microsoft JhengHei" w:hint="eastAsia"/>
          <w:sz w:val="20"/>
          <w:szCs w:val="20"/>
        </w:rPr>
        <w:t>实现</w:t>
      </w:r>
      <w:r w:rsidRPr="00455A8E">
        <w:rPr>
          <w:rFonts w:ascii="SimSun" w:eastAsia="SimSun" w:hAnsi="SimSun" w:cs="MS Gothic" w:hint="eastAsia"/>
          <w:sz w:val="20"/>
          <w:szCs w:val="20"/>
        </w:rPr>
        <w:t>更快、更精确的</w:t>
      </w:r>
      <w:r w:rsidRPr="00455A8E">
        <w:rPr>
          <w:rFonts w:ascii="SimSun" w:eastAsia="SimSun" w:hAnsi="SimSun" w:cs="Microsoft JhengHei" w:hint="eastAsia"/>
          <w:sz w:val="20"/>
          <w:szCs w:val="20"/>
        </w:rPr>
        <w:t>优</w:t>
      </w:r>
      <w:r w:rsidRPr="00455A8E">
        <w:rPr>
          <w:rFonts w:ascii="SimSun" w:eastAsia="SimSun" w:hAnsi="SimSun" w:cs="MS Gothic" w:hint="eastAsia"/>
          <w:sz w:val="20"/>
          <w:szCs w:val="20"/>
        </w:rPr>
        <w:t>化。</w:t>
      </w:r>
      <w:r w:rsidRPr="00455A8E">
        <w:rPr>
          <w:rFonts w:ascii="SimSun" w:eastAsia="SimSun" w:hAnsi="SimSun" w:cs="Arial" w:hint="eastAsia"/>
          <w:sz w:val="20"/>
          <w:szCs w:val="20"/>
        </w:rPr>
        <w:t xml:space="preserve"> </w:t>
      </w:r>
    </w:p>
    <w:p w14:paraId="2A42FC47" w14:textId="77777777" w:rsidR="00916D0C" w:rsidRPr="00455A8E" w:rsidRDefault="00916D0C" w:rsidP="00916D0C">
      <w:pPr>
        <w:pStyle w:val="NormalWeb"/>
        <w:spacing w:line="276" w:lineRule="auto"/>
        <w:rPr>
          <w:rFonts w:ascii="SimSun" w:eastAsia="SimSun" w:hAnsi="SimSun" w:cs="Arial" w:hint="eastAsia"/>
          <w:sz w:val="20"/>
          <w:szCs w:val="20"/>
        </w:rPr>
      </w:pPr>
    </w:p>
    <w:p w14:paraId="66D4E810" w14:textId="77777777" w:rsidR="00916D0C" w:rsidRPr="00455A8E" w:rsidRDefault="00916D0C" w:rsidP="00916D0C">
      <w:pPr>
        <w:pStyle w:val="NormalWeb"/>
        <w:spacing w:line="276" w:lineRule="auto"/>
        <w:rPr>
          <w:rFonts w:ascii="SimSun" w:eastAsia="SimSun" w:hAnsi="SimSun" w:cs="Arial" w:hint="eastAsia"/>
          <w:sz w:val="20"/>
          <w:szCs w:val="20"/>
        </w:rPr>
      </w:pPr>
      <w:r w:rsidRPr="00455A8E">
        <w:rPr>
          <w:rFonts w:ascii="SimSun" w:eastAsia="SimSun" w:hAnsi="SimSun" w:cs="MS Gothic" w:hint="eastAsia"/>
          <w:sz w:val="20"/>
          <w:szCs w:val="20"/>
        </w:rPr>
        <w:t>从最初的</w:t>
      </w:r>
      <w:r w:rsidRPr="00455A8E">
        <w:rPr>
          <w:rFonts w:ascii="SimSun" w:eastAsia="SimSun" w:hAnsi="SimSun" w:cs="Microsoft JhengHei" w:hint="eastAsia"/>
          <w:sz w:val="20"/>
          <w:szCs w:val="20"/>
        </w:rPr>
        <w:t>设计</w:t>
      </w:r>
      <w:r w:rsidRPr="00455A8E">
        <w:rPr>
          <w:rFonts w:ascii="SimSun" w:eastAsia="SimSun" w:hAnsi="SimSun" w:cs="MS Gothic" w:hint="eastAsia"/>
          <w:sz w:val="20"/>
          <w:szCs w:val="20"/>
        </w:rPr>
        <w:t>文件到最</w:t>
      </w:r>
      <w:r w:rsidRPr="00455A8E">
        <w:rPr>
          <w:rFonts w:ascii="SimSun" w:eastAsia="SimSun" w:hAnsi="SimSun" w:cs="Microsoft JhengHei" w:hint="eastAsia"/>
          <w:sz w:val="20"/>
          <w:szCs w:val="20"/>
        </w:rPr>
        <w:t>终</w:t>
      </w:r>
      <w:r w:rsidRPr="00455A8E">
        <w:rPr>
          <w:rFonts w:ascii="SimSun" w:eastAsia="SimSun" w:hAnsi="SimSun" w:cs="MS Gothic" w:hint="eastAsia"/>
          <w:sz w:val="20"/>
          <w:szCs w:val="20"/>
        </w:rPr>
        <w:t>生</w:t>
      </w:r>
      <w:r w:rsidRPr="00455A8E">
        <w:rPr>
          <w:rFonts w:ascii="SimSun" w:eastAsia="SimSun" w:hAnsi="SimSun" w:cs="Microsoft JhengHei" w:hint="eastAsia"/>
          <w:sz w:val="20"/>
          <w:szCs w:val="20"/>
        </w:rPr>
        <w:t>产</w:t>
      </w:r>
      <w:r w:rsidRPr="00455A8E">
        <w:rPr>
          <w:rFonts w:ascii="SimSun" w:eastAsia="SimSun" w:hAnsi="SimSun" w:cs="MS Gothic" w:hint="eastAsia"/>
          <w:sz w:val="20"/>
          <w:szCs w:val="20"/>
        </w:rPr>
        <w:t>的</w:t>
      </w:r>
      <w:r w:rsidRPr="00455A8E">
        <w:rPr>
          <w:rFonts w:ascii="SimSun" w:eastAsia="SimSun" w:hAnsi="SimSun" w:cs="Microsoft JhengHei" w:hint="eastAsia"/>
          <w:sz w:val="20"/>
          <w:szCs w:val="20"/>
        </w:rPr>
        <w:t>标签</w:t>
      </w:r>
      <w:r w:rsidRPr="00455A8E">
        <w:rPr>
          <w:rFonts w:ascii="SimSun" w:eastAsia="SimSun" w:hAnsi="SimSun" w:cs="MS Gothic" w:hint="eastAsia"/>
          <w:sz w:val="20"/>
          <w:szCs w:val="20"/>
        </w:rPr>
        <w:t>或</w:t>
      </w:r>
      <w:r w:rsidRPr="00455A8E">
        <w:rPr>
          <w:rFonts w:ascii="SimSun" w:eastAsia="SimSun" w:hAnsi="SimSun" w:cs="Microsoft JhengHei" w:hint="eastAsia"/>
          <w:sz w:val="20"/>
          <w:szCs w:val="20"/>
        </w:rPr>
        <w:t>纸</w:t>
      </w:r>
      <w:r w:rsidRPr="00455A8E">
        <w:rPr>
          <w:rFonts w:ascii="SimSun" w:eastAsia="SimSun" w:hAnsi="SimSun" w:cs="MS Gothic" w:hint="eastAsia"/>
          <w:sz w:val="20"/>
          <w:szCs w:val="20"/>
        </w:rPr>
        <w:t>盒，包装生</w:t>
      </w:r>
      <w:r w:rsidRPr="00455A8E">
        <w:rPr>
          <w:rFonts w:ascii="SimSun" w:eastAsia="SimSun" w:hAnsi="SimSun" w:cs="Microsoft JhengHei" w:hint="eastAsia"/>
          <w:sz w:val="20"/>
          <w:szCs w:val="20"/>
        </w:rPr>
        <w:t>产</w:t>
      </w:r>
      <w:r w:rsidRPr="00455A8E">
        <w:rPr>
          <w:rFonts w:ascii="SimSun" w:eastAsia="SimSun" w:hAnsi="SimSun" w:cs="MS Gothic" w:hint="eastAsia"/>
          <w:sz w:val="20"/>
          <w:szCs w:val="20"/>
        </w:rPr>
        <w:t>的所有步</w:t>
      </w:r>
      <w:r w:rsidRPr="00455A8E">
        <w:rPr>
          <w:rFonts w:ascii="SimSun" w:eastAsia="SimSun" w:hAnsi="SimSun" w:cs="Microsoft JhengHei" w:hint="eastAsia"/>
          <w:sz w:val="20"/>
          <w:szCs w:val="20"/>
        </w:rPr>
        <w:t>骤</w:t>
      </w:r>
      <w:r w:rsidRPr="00455A8E">
        <w:rPr>
          <w:rFonts w:ascii="SimSun" w:eastAsia="SimSun" w:hAnsi="SimSun" w:cs="MS Gothic" w:hint="eastAsia"/>
          <w:sz w:val="20"/>
          <w:szCs w:val="20"/>
        </w:rPr>
        <w:t>都将相互关</w:t>
      </w:r>
      <w:r w:rsidRPr="00455A8E">
        <w:rPr>
          <w:rFonts w:ascii="SimSun" w:eastAsia="SimSun" w:hAnsi="SimSun" w:cs="Microsoft JhengHei" w:hint="eastAsia"/>
          <w:sz w:val="20"/>
          <w:szCs w:val="20"/>
        </w:rPr>
        <w:t>联</w:t>
      </w:r>
      <w:r w:rsidRPr="00455A8E">
        <w:rPr>
          <w:rFonts w:ascii="SimSun" w:eastAsia="SimSun" w:hAnsi="SimSun" w:cs="MS Gothic" w:hint="eastAsia"/>
          <w:sz w:val="20"/>
          <w:szCs w:val="20"/>
        </w:rPr>
        <w:t>。</w:t>
      </w:r>
      <w:r w:rsidRPr="00455A8E">
        <w:rPr>
          <w:rFonts w:ascii="SimSun" w:eastAsia="SimSun" w:hAnsi="SimSun" w:cs="Microsoft JhengHei" w:hint="eastAsia"/>
          <w:sz w:val="20"/>
          <w:szCs w:val="20"/>
        </w:rPr>
        <w:t>设计阶</w:t>
      </w:r>
      <w:r w:rsidRPr="00455A8E">
        <w:rPr>
          <w:rFonts w:ascii="SimSun" w:eastAsia="SimSun" w:hAnsi="SimSun" w:cs="MS Gothic" w:hint="eastAsia"/>
          <w:sz w:val="20"/>
          <w:szCs w:val="20"/>
        </w:rPr>
        <w:t>段的</w:t>
      </w:r>
      <w:r w:rsidRPr="00455A8E">
        <w:rPr>
          <w:rFonts w:ascii="SimSun" w:eastAsia="SimSun" w:hAnsi="SimSun" w:cs="Microsoft JhengHei" w:hint="eastAsia"/>
          <w:sz w:val="20"/>
          <w:szCs w:val="20"/>
        </w:rPr>
        <w:t>变</w:t>
      </w:r>
      <w:r w:rsidRPr="00455A8E">
        <w:rPr>
          <w:rFonts w:ascii="SimSun" w:eastAsia="SimSun" w:hAnsi="SimSun" w:cs="MS Gothic" w:hint="eastAsia"/>
          <w:sz w:val="20"/>
          <w:szCs w:val="20"/>
        </w:rPr>
        <w:t>更，无</w:t>
      </w:r>
      <w:r w:rsidRPr="00455A8E">
        <w:rPr>
          <w:rFonts w:ascii="SimSun" w:eastAsia="SimSun" w:hAnsi="SimSun" w:cs="Microsoft JhengHei" w:hint="eastAsia"/>
          <w:sz w:val="20"/>
          <w:szCs w:val="20"/>
        </w:rPr>
        <w:t>论</w:t>
      </w:r>
      <w:r w:rsidRPr="00455A8E">
        <w:rPr>
          <w:rFonts w:ascii="SimSun" w:eastAsia="SimSun" w:hAnsi="SimSun" w:cs="MS Gothic" w:hint="eastAsia"/>
          <w:sz w:val="20"/>
          <w:szCs w:val="20"/>
        </w:rPr>
        <w:t>是排版，</w:t>
      </w:r>
      <w:r w:rsidRPr="00455A8E">
        <w:rPr>
          <w:rFonts w:ascii="SimSun" w:eastAsia="SimSun" w:hAnsi="SimSun" w:cs="Microsoft JhengHei" w:hint="eastAsia"/>
          <w:sz w:val="20"/>
          <w:szCs w:val="20"/>
        </w:rPr>
        <w:t>还</w:t>
      </w:r>
      <w:r w:rsidRPr="00455A8E">
        <w:rPr>
          <w:rFonts w:ascii="SimSun" w:eastAsia="SimSun" w:hAnsi="SimSun" w:cs="MS Gothic" w:hint="eastAsia"/>
          <w:sz w:val="20"/>
          <w:szCs w:val="20"/>
        </w:rPr>
        <w:t>是</w:t>
      </w:r>
      <w:r w:rsidRPr="00455A8E">
        <w:rPr>
          <w:rFonts w:ascii="SimSun" w:eastAsia="SimSun" w:hAnsi="SimSun" w:cs="Microsoft JhengHei" w:hint="eastAsia"/>
          <w:sz w:val="20"/>
          <w:szCs w:val="20"/>
        </w:rPr>
        <w:t>结</w:t>
      </w:r>
      <w:r w:rsidRPr="00455A8E">
        <w:rPr>
          <w:rFonts w:ascii="SimSun" w:eastAsia="SimSun" w:hAnsi="SimSun" w:cs="MS Gothic" w:hint="eastAsia"/>
          <w:sz w:val="20"/>
          <w:szCs w:val="20"/>
        </w:rPr>
        <w:t>构，都将自</w:t>
      </w:r>
      <w:r w:rsidRPr="00455A8E">
        <w:rPr>
          <w:rFonts w:ascii="SimSun" w:eastAsia="SimSun" w:hAnsi="SimSun" w:cs="Microsoft JhengHei" w:hint="eastAsia"/>
          <w:sz w:val="20"/>
          <w:szCs w:val="20"/>
        </w:rPr>
        <w:t>动传</w:t>
      </w:r>
      <w:r w:rsidRPr="00455A8E">
        <w:rPr>
          <w:rFonts w:ascii="SimSun" w:eastAsia="SimSun" w:hAnsi="SimSun" w:cs="MS Gothic" w:hint="eastAsia"/>
          <w:sz w:val="20"/>
          <w:szCs w:val="20"/>
        </w:rPr>
        <w:t>达</w:t>
      </w:r>
      <w:r w:rsidRPr="00455A8E">
        <w:rPr>
          <w:rFonts w:ascii="SimSun" w:eastAsia="SimSun" w:hAnsi="SimSun" w:cs="Microsoft JhengHei" w:hint="eastAsia"/>
          <w:sz w:val="20"/>
          <w:szCs w:val="20"/>
        </w:rPr>
        <w:t>给</w:t>
      </w:r>
      <w:r w:rsidRPr="00455A8E">
        <w:rPr>
          <w:rFonts w:ascii="SimSun" w:eastAsia="SimSun" w:hAnsi="SimSun" w:cs="MS Gothic" w:hint="eastAsia"/>
          <w:sz w:val="20"/>
          <w:szCs w:val="20"/>
        </w:rPr>
        <w:t>下游的所有后</w:t>
      </w:r>
      <w:r w:rsidRPr="00455A8E">
        <w:rPr>
          <w:rFonts w:ascii="SimSun" w:eastAsia="SimSun" w:hAnsi="SimSun" w:cs="Microsoft JhengHei" w:hint="eastAsia"/>
          <w:sz w:val="20"/>
          <w:szCs w:val="20"/>
        </w:rPr>
        <w:t>续</w:t>
      </w:r>
      <w:r w:rsidRPr="00455A8E">
        <w:rPr>
          <w:rFonts w:ascii="SimSun" w:eastAsia="SimSun" w:hAnsi="SimSun" w:cs="MS Gothic" w:hint="eastAsia"/>
          <w:sz w:val="20"/>
          <w:szCs w:val="20"/>
        </w:rPr>
        <w:t>步</w:t>
      </w:r>
      <w:r w:rsidRPr="00455A8E">
        <w:rPr>
          <w:rFonts w:ascii="SimSun" w:eastAsia="SimSun" w:hAnsi="SimSun" w:cs="Microsoft JhengHei" w:hint="eastAsia"/>
          <w:sz w:val="20"/>
          <w:szCs w:val="20"/>
        </w:rPr>
        <w:t>骤</w:t>
      </w:r>
      <w:r w:rsidRPr="00455A8E">
        <w:rPr>
          <w:rFonts w:ascii="SimSun" w:eastAsia="SimSun" w:hAnsi="SimSun" w:cs="MS Gothic" w:hint="eastAsia"/>
          <w:sz w:val="20"/>
          <w:szCs w:val="20"/>
        </w:rPr>
        <w:t>。在</w:t>
      </w:r>
      <w:r w:rsidRPr="00455A8E">
        <w:rPr>
          <w:rFonts w:ascii="SimSun" w:eastAsia="SimSun" w:hAnsi="SimSun" w:cs="Microsoft JhengHei" w:hint="eastAsia"/>
          <w:sz w:val="20"/>
          <w:szCs w:val="20"/>
        </w:rPr>
        <w:t>这</w:t>
      </w:r>
      <w:r w:rsidRPr="00455A8E">
        <w:rPr>
          <w:rFonts w:ascii="SimSun" w:eastAsia="SimSun" w:hAnsi="SimSun" w:cs="MS Gothic" w:hint="eastAsia"/>
          <w:sz w:val="20"/>
          <w:szCs w:val="20"/>
        </w:rPr>
        <w:t>个</w:t>
      </w:r>
      <w:r w:rsidRPr="00455A8E">
        <w:rPr>
          <w:rFonts w:ascii="SimSun" w:eastAsia="SimSun" w:hAnsi="SimSun" w:cs="Microsoft JhengHei" w:hint="eastAsia"/>
          <w:sz w:val="20"/>
          <w:szCs w:val="20"/>
        </w:rPr>
        <w:t>过</w:t>
      </w:r>
      <w:r w:rsidRPr="00455A8E">
        <w:rPr>
          <w:rFonts w:ascii="SimSun" w:eastAsia="SimSun" w:hAnsi="SimSun" w:cs="MS Gothic" w:hint="eastAsia"/>
          <w:sz w:val="20"/>
          <w:szCs w:val="20"/>
        </w:rPr>
        <w:t>程的每个</w:t>
      </w:r>
      <w:r w:rsidRPr="00455A8E">
        <w:rPr>
          <w:rFonts w:ascii="SimSun" w:eastAsia="SimSun" w:hAnsi="SimSun" w:cs="Microsoft JhengHei" w:hint="eastAsia"/>
          <w:sz w:val="20"/>
          <w:szCs w:val="20"/>
        </w:rPr>
        <w:t>阶</w:t>
      </w:r>
      <w:r w:rsidRPr="00455A8E">
        <w:rPr>
          <w:rFonts w:ascii="SimSun" w:eastAsia="SimSun" w:hAnsi="SimSun" w:cs="MS Gothic" w:hint="eastAsia"/>
          <w:sz w:val="20"/>
          <w:szCs w:val="20"/>
        </w:rPr>
        <w:t>段，如印刷、模切和折叠，都将通</w:t>
      </w:r>
      <w:r w:rsidRPr="00455A8E">
        <w:rPr>
          <w:rFonts w:ascii="SimSun" w:eastAsia="SimSun" w:hAnsi="SimSun" w:cs="Microsoft JhengHei" w:hint="eastAsia"/>
          <w:sz w:val="20"/>
          <w:szCs w:val="20"/>
        </w:rPr>
        <w:t>过</w:t>
      </w:r>
      <w:r w:rsidRPr="00455A8E">
        <w:rPr>
          <w:rFonts w:ascii="SimSun" w:eastAsia="SimSun" w:hAnsi="SimSun" w:cs="MS Gothic" w:hint="eastAsia"/>
          <w:sz w:val="20"/>
          <w:szCs w:val="20"/>
        </w:rPr>
        <w:t>数字化的解决方案</w:t>
      </w:r>
      <w:r w:rsidRPr="00455A8E">
        <w:rPr>
          <w:rFonts w:ascii="SimSun" w:eastAsia="SimSun" w:hAnsi="SimSun" w:cs="Microsoft JhengHei" w:hint="eastAsia"/>
          <w:sz w:val="20"/>
          <w:szCs w:val="20"/>
        </w:rPr>
        <w:t>实现</w:t>
      </w:r>
      <w:r w:rsidRPr="00455A8E">
        <w:rPr>
          <w:rFonts w:ascii="SimSun" w:eastAsia="SimSun" w:hAnsi="SimSun" w:cs="MS Gothic" w:hint="eastAsia"/>
          <w:sz w:val="20"/>
          <w:szCs w:val="20"/>
        </w:rPr>
        <w:t>自</w:t>
      </w:r>
      <w:r w:rsidRPr="00455A8E">
        <w:rPr>
          <w:rFonts w:ascii="SimSun" w:eastAsia="SimSun" w:hAnsi="SimSun" w:cs="Microsoft JhengHei" w:hint="eastAsia"/>
          <w:sz w:val="20"/>
          <w:szCs w:val="20"/>
        </w:rPr>
        <w:t>动</w:t>
      </w:r>
      <w:r w:rsidRPr="00455A8E">
        <w:rPr>
          <w:rFonts w:ascii="SimSun" w:eastAsia="SimSun" w:hAnsi="SimSun" w:cs="MS Gothic" w:hint="eastAsia"/>
          <w:sz w:val="20"/>
          <w:szCs w:val="20"/>
        </w:rPr>
        <w:t>化，从而加快周</w:t>
      </w:r>
      <w:r w:rsidRPr="00455A8E">
        <w:rPr>
          <w:rFonts w:ascii="SimSun" w:eastAsia="SimSun" w:hAnsi="SimSun" w:cs="Microsoft JhengHei" w:hint="eastAsia"/>
          <w:sz w:val="20"/>
          <w:szCs w:val="20"/>
        </w:rPr>
        <w:t>转时间</w:t>
      </w:r>
      <w:r w:rsidRPr="00455A8E">
        <w:rPr>
          <w:rFonts w:ascii="SimSun" w:eastAsia="SimSun" w:hAnsi="SimSun" w:cs="MS Gothic" w:hint="eastAsia"/>
          <w:sz w:val="20"/>
          <w:szCs w:val="20"/>
        </w:rPr>
        <w:t>。</w:t>
      </w:r>
      <w:r w:rsidRPr="00455A8E">
        <w:rPr>
          <w:rFonts w:ascii="SimSun" w:eastAsia="SimSun" w:hAnsi="SimSun" w:cs="Arial" w:hint="eastAsia"/>
          <w:sz w:val="20"/>
          <w:szCs w:val="20"/>
        </w:rPr>
        <w:t xml:space="preserve"> </w:t>
      </w:r>
    </w:p>
    <w:p w14:paraId="10D79777" w14:textId="77777777" w:rsidR="00916D0C" w:rsidRPr="00455A8E" w:rsidRDefault="00916D0C" w:rsidP="00916D0C">
      <w:pPr>
        <w:spacing w:line="276" w:lineRule="auto"/>
        <w:rPr>
          <w:rFonts w:ascii="SimSun" w:hAnsi="SimSun" w:cs="Arial" w:hint="eastAsia"/>
          <w:b/>
          <w:bCs/>
          <w:color w:val="000000"/>
          <w:sz w:val="20"/>
          <w:szCs w:val="20"/>
          <w:lang w:eastAsia="zh-CN"/>
        </w:rPr>
      </w:pPr>
    </w:p>
    <w:p w14:paraId="39DA680E" w14:textId="77777777" w:rsidR="00916D0C" w:rsidRPr="00916D0C" w:rsidRDefault="00916D0C" w:rsidP="00916D0C">
      <w:pPr>
        <w:spacing w:line="276" w:lineRule="auto"/>
        <w:rPr>
          <w:rFonts w:cs="Arial" w:hint="eastAsia"/>
          <w:color w:val="000000"/>
          <w:sz w:val="20"/>
          <w:szCs w:val="20"/>
          <w:lang w:eastAsia="zh-CN"/>
        </w:rPr>
      </w:pPr>
      <w:r w:rsidRPr="00455A8E">
        <w:rPr>
          <w:rFonts w:ascii="SimSun" w:hAnsi="SimSun" w:cs="Arial" w:hint="eastAsia"/>
          <w:b/>
          <w:bCs/>
          <w:color w:val="000000"/>
          <w:sz w:val="20"/>
          <w:szCs w:val="20"/>
          <w:lang w:eastAsia="zh-CN"/>
        </w:rPr>
        <w:t>我们已经走了多远-我们还需要去哪里？</w:t>
      </w:r>
      <w:r w:rsidRPr="00455A8E">
        <w:rPr>
          <w:rFonts w:ascii="SimSun" w:hAnsi="SimSun" w:cs="Arial" w:hint="eastAsia"/>
          <w:color w:val="000000"/>
          <w:sz w:val="20"/>
          <w:szCs w:val="20"/>
          <w:lang w:eastAsia="zh-CN"/>
        </w:rPr>
        <w:br/>
      </w:r>
      <w:r w:rsidRPr="00916D0C">
        <w:rPr>
          <w:rFonts w:cs="Arial" w:hint="eastAsia"/>
          <w:color w:val="000000"/>
          <w:sz w:val="20"/>
          <w:szCs w:val="20"/>
          <w:lang w:eastAsia="zh-CN"/>
        </w:rPr>
        <w:br/>
      </w:r>
      <w:r w:rsidRPr="00916D0C">
        <w:rPr>
          <w:rFonts w:cs="Arial" w:hint="eastAsia"/>
          <w:color w:val="000000"/>
          <w:sz w:val="20"/>
          <w:szCs w:val="20"/>
          <w:lang w:eastAsia="zh-CN"/>
        </w:rPr>
        <w:t>整个包装行业正在以不同的速度进行数字化的转型。人们一致认为，标签引领了潮流，在经历了缓慢起步之后，现在数字标签印刷机的销量已经超过了传统的印刷机。这是因为在标签行业中，我们已经达到了数字解决方案可以以与传统印刷机相媲美的质量、生产率和成本水平，并提供令人满意的结果的阶段。</w:t>
      </w:r>
      <w:r w:rsidRPr="00916D0C">
        <w:rPr>
          <w:rFonts w:cs="Arial" w:hint="eastAsia"/>
          <w:color w:val="000000"/>
          <w:sz w:val="20"/>
          <w:szCs w:val="20"/>
          <w:lang w:eastAsia="zh-CN"/>
        </w:rPr>
        <w:t xml:space="preserve"> </w:t>
      </w:r>
      <w:r w:rsidRPr="00916D0C">
        <w:rPr>
          <w:rFonts w:cs="Arial" w:hint="eastAsia"/>
          <w:color w:val="000000"/>
          <w:sz w:val="20"/>
          <w:szCs w:val="20"/>
          <w:lang w:eastAsia="zh-CN"/>
        </w:rPr>
        <w:br/>
        <w:t xml:space="preserve">  </w:t>
      </w:r>
      <w:r w:rsidRPr="00916D0C">
        <w:rPr>
          <w:rFonts w:cs="Arial" w:hint="eastAsia"/>
          <w:color w:val="000000"/>
          <w:sz w:val="20"/>
          <w:szCs w:val="20"/>
          <w:lang w:eastAsia="zh-CN"/>
        </w:rPr>
        <w:br/>
      </w:r>
      <w:r w:rsidRPr="00916D0C">
        <w:rPr>
          <w:rFonts w:cs="Arial" w:hint="eastAsia"/>
          <w:color w:val="000000"/>
          <w:sz w:val="20"/>
          <w:szCs w:val="20"/>
          <w:lang w:eastAsia="zh-CN"/>
        </w:rPr>
        <w:t>而且，很重要的一点是，与软包装、折叠纸盒和瓦楞纸箱相比，标签生产要简单得多。</w:t>
      </w:r>
      <w:r w:rsidRPr="00916D0C">
        <w:rPr>
          <w:rFonts w:cs="Arial" w:hint="eastAsia"/>
          <w:color w:val="000000"/>
          <w:sz w:val="20"/>
          <w:szCs w:val="20"/>
          <w:lang w:eastAsia="zh-CN"/>
        </w:rPr>
        <w:t xml:space="preserve"> </w:t>
      </w:r>
      <w:r w:rsidRPr="00916D0C">
        <w:rPr>
          <w:rFonts w:cs="Arial" w:hint="eastAsia"/>
          <w:color w:val="000000"/>
          <w:sz w:val="20"/>
          <w:szCs w:val="20"/>
          <w:lang w:eastAsia="zh-CN"/>
        </w:rPr>
        <w:br/>
      </w:r>
      <w:r w:rsidRPr="00916D0C">
        <w:rPr>
          <w:rFonts w:cs="Arial" w:hint="eastAsia"/>
          <w:color w:val="000000"/>
          <w:sz w:val="20"/>
          <w:szCs w:val="20"/>
          <w:lang w:eastAsia="zh-CN"/>
        </w:rPr>
        <w:t>标签行业为其他行业定下了基调，每个行业都有各自的组成部分。</w:t>
      </w:r>
    </w:p>
    <w:p w14:paraId="0AD6A0EE" w14:textId="77777777" w:rsidR="00916D0C" w:rsidRPr="00916D0C" w:rsidRDefault="00916D0C" w:rsidP="00916D0C">
      <w:pPr>
        <w:spacing w:line="276" w:lineRule="auto"/>
        <w:rPr>
          <w:rFonts w:cs="Arial" w:hint="eastAsia"/>
          <w:color w:val="000000"/>
          <w:sz w:val="20"/>
          <w:szCs w:val="20"/>
          <w:lang w:eastAsia="zh-CN"/>
        </w:rPr>
      </w:pPr>
    </w:p>
    <w:p w14:paraId="66E874A5"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标签和软包装解决方案市场总监</w:t>
      </w:r>
      <w:r w:rsidRPr="00916D0C">
        <w:rPr>
          <w:rFonts w:cs="Arial" w:hint="eastAsia"/>
          <w:color w:val="000000"/>
          <w:sz w:val="20"/>
          <w:szCs w:val="20"/>
          <w:lang w:eastAsia="zh-CN"/>
        </w:rPr>
        <w:t>Christian Zeller</w:t>
      </w:r>
      <w:r w:rsidRPr="00916D0C">
        <w:rPr>
          <w:rFonts w:cs="Arial" w:hint="eastAsia"/>
          <w:color w:val="000000"/>
          <w:sz w:val="20"/>
          <w:szCs w:val="20"/>
          <w:lang w:eastAsia="zh-CN"/>
        </w:rPr>
        <w:t>表示：“在标签行业，连接性和数字化已经带来了真正的进步”。“除此之外，您现在可以跟踪每个标签的质量，将输出与原始</w:t>
      </w:r>
      <w:r w:rsidRPr="00916D0C">
        <w:rPr>
          <w:rFonts w:cs="Arial" w:hint="eastAsia"/>
          <w:color w:val="000000"/>
          <w:sz w:val="20"/>
          <w:szCs w:val="20"/>
          <w:lang w:eastAsia="zh-CN"/>
        </w:rPr>
        <w:t>PDF</w:t>
      </w:r>
      <w:r w:rsidRPr="00916D0C">
        <w:rPr>
          <w:rFonts w:cs="Arial" w:hint="eastAsia"/>
          <w:color w:val="000000"/>
          <w:sz w:val="20"/>
          <w:szCs w:val="20"/>
          <w:lang w:eastAsia="zh-CN"/>
        </w:rPr>
        <w:t>，以及采用任何技术（数字、混合或柔印）所生产的标签质量进行比较。”</w:t>
      </w:r>
    </w:p>
    <w:p w14:paraId="7ECFC1E4" w14:textId="77777777" w:rsidR="00916D0C" w:rsidRPr="00916D0C" w:rsidRDefault="00916D0C" w:rsidP="00916D0C">
      <w:pPr>
        <w:spacing w:line="276" w:lineRule="auto"/>
        <w:rPr>
          <w:rFonts w:cs="Arial" w:hint="eastAsia"/>
          <w:color w:val="000000"/>
          <w:sz w:val="20"/>
          <w:szCs w:val="20"/>
          <w:lang w:eastAsia="zh-CN"/>
        </w:rPr>
      </w:pPr>
    </w:p>
    <w:p w14:paraId="034E53E0" w14:textId="77777777" w:rsidR="00916D0C" w:rsidRPr="00916D0C" w:rsidRDefault="00916D0C" w:rsidP="00916D0C">
      <w:pPr>
        <w:spacing w:line="276" w:lineRule="auto"/>
        <w:rPr>
          <w:rFonts w:cs="Arial" w:hint="eastAsia"/>
          <w:color w:val="000000"/>
          <w:sz w:val="20"/>
          <w:szCs w:val="20"/>
          <w:lang w:eastAsia="zh-CN"/>
        </w:rPr>
      </w:pPr>
    </w:p>
    <w:p w14:paraId="6EF45838" w14:textId="77777777" w:rsidR="00916D0C" w:rsidRPr="00916D0C" w:rsidRDefault="00916D0C" w:rsidP="00916D0C">
      <w:pPr>
        <w:spacing w:line="276" w:lineRule="auto"/>
        <w:rPr>
          <w:rFonts w:cs="Arial" w:hint="eastAsia"/>
          <w:b/>
          <w:color w:val="000000"/>
          <w:sz w:val="20"/>
          <w:szCs w:val="20"/>
          <w:lang w:eastAsia="zh-CN"/>
        </w:rPr>
      </w:pPr>
      <w:r w:rsidRPr="00916D0C">
        <w:rPr>
          <w:rFonts w:cs="Arial" w:hint="eastAsia"/>
          <w:b/>
          <w:color w:val="000000"/>
          <w:sz w:val="20"/>
          <w:szCs w:val="20"/>
          <w:lang w:eastAsia="zh-CN"/>
        </w:rPr>
        <w:lastRenderedPageBreak/>
        <w:t>走向全自动化的工作流程</w:t>
      </w:r>
    </w:p>
    <w:p w14:paraId="2EE93DC1" w14:textId="77777777" w:rsidR="00916D0C" w:rsidRPr="00916D0C" w:rsidRDefault="00916D0C" w:rsidP="00916D0C">
      <w:pPr>
        <w:spacing w:line="276" w:lineRule="auto"/>
        <w:rPr>
          <w:rFonts w:cs="Arial" w:hint="eastAsia"/>
          <w:color w:val="000000"/>
          <w:sz w:val="20"/>
          <w:szCs w:val="20"/>
          <w:lang w:eastAsia="zh-CN"/>
        </w:rPr>
      </w:pPr>
    </w:p>
    <w:p w14:paraId="44F2E4C3"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“印刷工艺的数字化是包装行业最明显的元素，”博斯特集团首席执行官</w:t>
      </w:r>
      <w:r w:rsidRPr="00916D0C">
        <w:rPr>
          <w:rFonts w:cs="Arial" w:hint="eastAsia"/>
          <w:color w:val="000000"/>
          <w:sz w:val="20"/>
          <w:szCs w:val="20"/>
          <w:lang w:eastAsia="zh-CN"/>
        </w:rPr>
        <w:t>Jean Pascal Bobst</w:t>
      </w:r>
      <w:r w:rsidRPr="00916D0C">
        <w:rPr>
          <w:rFonts w:cs="Arial" w:hint="eastAsia"/>
          <w:color w:val="000000"/>
          <w:sz w:val="20"/>
          <w:szCs w:val="20"/>
          <w:lang w:eastAsia="zh-CN"/>
        </w:rPr>
        <w:t>评论道。“未来几年，数字印刷可能会有一个大的加速。当解决方案变得可用时，印刷商和加工商的最大挑战不是单独的印刷设备，而是包括加工在内的整个工作流程。”</w:t>
      </w:r>
      <w:r w:rsidRPr="00916D0C">
        <w:rPr>
          <w:rFonts w:cs="Arial" w:hint="eastAsia"/>
          <w:color w:val="000000"/>
          <w:sz w:val="20"/>
          <w:szCs w:val="20"/>
          <w:lang w:eastAsia="zh-CN"/>
        </w:rPr>
        <w:t xml:space="preserve"> </w:t>
      </w:r>
    </w:p>
    <w:p w14:paraId="353EE9E7" w14:textId="77777777" w:rsidR="00916D0C" w:rsidRPr="00916D0C" w:rsidRDefault="00916D0C" w:rsidP="00916D0C">
      <w:pPr>
        <w:spacing w:line="276" w:lineRule="auto"/>
        <w:rPr>
          <w:rFonts w:cs="Arial" w:hint="eastAsia"/>
          <w:color w:val="000000"/>
          <w:sz w:val="20"/>
          <w:szCs w:val="20"/>
          <w:lang w:eastAsia="zh-CN"/>
        </w:rPr>
      </w:pPr>
    </w:p>
    <w:p w14:paraId="49A00D52"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w:t>
      </w:r>
      <w:r w:rsidRPr="00916D0C">
        <w:rPr>
          <w:rFonts w:ascii="MS Mincho" w:eastAsia="MS Mincho" w:hAnsi="MS Mincho" w:cs="MS Mincho" w:hint="eastAsia"/>
          <w:color w:val="000000"/>
          <w:sz w:val="20"/>
          <w:szCs w:val="20"/>
          <w:lang w:eastAsia="zh-CN"/>
        </w:rPr>
        <w:t>在</w:t>
      </w:r>
      <w:r w:rsidRPr="00916D0C">
        <w:rPr>
          <w:rFonts w:cs="Arial" w:hint="eastAsia"/>
          <w:color w:val="000000"/>
          <w:sz w:val="20"/>
          <w:szCs w:val="20"/>
          <w:lang w:eastAsia="zh-CN"/>
        </w:rPr>
        <w:t>BOBST</w:t>
      </w:r>
      <w:r w:rsidRPr="00916D0C">
        <w:rPr>
          <w:rFonts w:ascii="MS Mincho" w:eastAsia="MS Mincho" w:hAnsi="MS Mincho" w:cs="MS Mincho" w:hint="eastAsia"/>
          <w:color w:val="000000"/>
          <w:sz w:val="20"/>
          <w:szCs w:val="20"/>
          <w:lang w:eastAsia="zh-CN"/>
        </w:rPr>
        <w:t>，我</w:t>
      </w:r>
      <w:r w:rsidRPr="00916D0C">
        <w:rPr>
          <w:rFonts w:ascii="PMingLiU" w:eastAsia="PMingLiU" w:hAnsi="PMingLiU" w:cs="PMingLiU" w:hint="eastAsia"/>
          <w:color w:val="000000"/>
          <w:sz w:val="20"/>
          <w:szCs w:val="20"/>
          <w:lang w:eastAsia="zh-CN"/>
        </w:rPr>
        <w:t>们拥有从文件到最终的标签、袋子或纸盒的完全自动化和受控的工作流程，该解决方案可以满足品牌所有者和加工商的需求</w:t>
      </w:r>
      <w:r w:rsidRPr="00916D0C">
        <w:rPr>
          <w:rFonts w:cs="Arial" w:hint="eastAsia"/>
          <w:color w:val="000000"/>
          <w:sz w:val="20"/>
          <w:szCs w:val="20"/>
          <w:lang w:eastAsia="zh-CN"/>
        </w:rPr>
        <w:t>。</w:t>
      </w:r>
      <w:r w:rsidRPr="00916D0C">
        <w:rPr>
          <w:rFonts w:cs="Arial" w:hint="eastAsia"/>
          <w:color w:val="000000"/>
          <w:sz w:val="20"/>
          <w:szCs w:val="20"/>
          <w:lang w:eastAsia="zh-CN"/>
        </w:rPr>
        <w:br/>
      </w:r>
      <w:r w:rsidRPr="00916D0C">
        <w:rPr>
          <w:rFonts w:cs="Arial" w:hint="eastAsia"/>
          <w:color w:val="000000"/>
          <w:sz w:val="20"/>
          <w:szCs w:val="20"/>
          <w:lang w:eastAsia="zh-CN"/>
        </w:rPr>
        <w:t>凭借来自博斯特和其他行业合作伙伴已完成的创新，以及其他进步，我们正朝着正确的方向前进，”</w:t>
      </w:r>
      <w:r w:rsidRPr="00916D0C">
        <w:rPr>
          <w:rFonts w:cs="Arial" w:hint="eastAsia"/>
          <w:color w:val="000000"/>
          <w:sz w:val="20"/>
          <w:szCs w:val="20"/>
          <w:lang w:eastAsia="zh-CN"/>
        </w:rPr>
        <w:t>Jean Pascal BOBST</w:t>
      </w:r>
      <w:r w:rsidRPr="00916D0C">
        <w:rPr>
          <w:rFonts w:cs="Arial" w:hint="eastAsia"/>
          <w:color w:val="000000"/>
          <w:sz w:val="20"/>
          <w:szCs w:val="20"/>
          <w:lang w:eastAsia="zh-CN"/>
        </w:rPr>
        <w:t>补充道。</w:t>
      </w:r>
      <w:r w:rsidRPr="00916D0C">
        <w:rPr>
          <w:rFonts w:cs="Arial" w:hint="eastAsia"/>
          <w:color w:val="000000"/>
          <w:sz w:val="20"/>
          <w:szCs w:val="20"/>
          <w:lang w:eastAsia="zh-CN"/>
        </w:rPr>
        <w:t xml:space="preserve"> </w:t>
      </w:r>
      <w:r w:rsidRPr="00916D0C">
        <w:rPr>
          <w:rFonts w:cs="Arial" w:hint="eastAsia"/>
          <w:color w:val="000000"/>
          <w:sz w:val="20"/>
          <w:szCs w:val="20"/>
          <w:lang w:eastAsia="zh-CN"/>
        </w:rPr>
        <w:br/>
      </w:r>
    </w:p>
    <w:p w14:paraId="5BDB25B7" w14:textId="77777777" w:rsidR="00916D0C" w:rsidRPr="00916D0C" w:rsidRDefault="00916D0C" w:rsidP="00916D0C">
      <w:pPr>
        <w:spacing w:line="276" w:lineRule="auto"/>
        <w:rPr>
          <w:rFonts w:cs="Arial" w:hint="eastAsia"/>
          <w:b/>
          <w:bCs/>
          <w:color w:val="000000"/>
          <w:sz w:val="20"/>
          <w:szCs w:val="20"/>
          <w:lang w:eastAsia="zh-CN"/>
        </w:rPr>
      </w:pPr>
      <w:r w:rsidRPr="00916D0C">
        <w:rPr>
          <w:rFonts w:cs="Arial" w:hint="eastAsia"/>
          <w:b/>
          <w:bCs/>
          <w:color w:val="000000"/>
          <w:sz w:val="20"/>
          <w:szCs w:val="20"/>
          <w:lang w:eastAsia="zh-CN"/>
        </w:rPr>
        <w:t>包装生产</w:t>
      </w:r>
      <w:r w:rsidRPr="00916D0C">
        <w:rPr>
          <w:rFonts w:cs="Arial" w:hint="eastAsia"/>
          <w:b/>
          <w:bCs/>
          <w:color w:val="000000"/>
          <w:sz w:val="20"/>
          <w:szCs w:val="20"/>
          <w:lang w:eastAsia="zh-CN"/>
        </w:rPr>
        <w:t>4.0</w:t>
      </w:r>
      <w:r w:rsidRPr="00916D0C">
        <w:rPr>
          <w:rFonts w:cs="Arial" w:hint="eastAsia"/>
          <w:b/>
          <w:bCs/>
          <w:color w:val="000000"/>
          <w:sz w:val="20"/>
          <w:szCs w:val="20"/>
          <w:lang w:eastAsia="zh-CN"/>
        </w:rPr>
        <w:t>需要观念的改变</w:t>
      </w:r>
    </w:p>
    <w:p w14:paraId="0142D1A0"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br/>
      </w:r>
      <w:r w:rsidRPr="00916D0C">
        <w:rPr>
          <w:rFonts w:cs="Arial" w:hint="eastAsia"/>
          <w:color w:val="000000"/>
          <w:sz w:val="20"/>
          <w:szCs w:val="20"/>
          <w:lang w:eastAsia="zh-CN"/>
        </w:rPr>
        <w:t>在一个自动化程度更高的世界里，人们的注意力将很少集中在如何做上，而更多集中在做什么上。这意味着整个工作流程所需的人员类型和技能将发生根本性的变化。机器报告的数据将要求操作员具有整个过程的全局视图，而不再专注于给定的技术任务。博斯特非常清楚这一基本的变化，并提供培训和一系列功能强大的应用程序来帮助操作者。</w:t>
      </w:r>
      <w:r w:rsidRPr="00916D0C">
        <w:rPr>
          <w:rFonts w:cs="Arial" w:hint="eastAsia"/>
          <w:color w:val="000000"/>
          <w:sz w:val="20"/>
          <w:szCs w:val="20"/>
          <w:lang w:eastAsia="zh-CN"/>
        </w:rPr>
        <w:t xml:space="preserve"> </w:t>
      </w:r>
    </w:p>
    <w:p w14:paraId="7B708910"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br/>
      </w:r>
      <w:r w:rsidRPr="00916D0C">
        <w:rPr>
          <w:rFonts w:cs="Arial" w:hint="eastAsia"/>
          <w:color w:val="000000"/>
          <w:sz w:val="20"/>
          <w:szCs w:val="20"/>
          <w:lang w:eastAsia="zh-CN"/>
        </w:rPr>
        <w:t>人类知识和亲和力始终是人们所需要的。但是，除了专注于重复性的手动或技术任务外，人工投入将更多地放在为更多自动化和更好的包装生产带来的增值贡献上。</w:t>
      </w:r>
    </w:p>
    <w:p w14:paraId="274735E2" w14:textId="77777777" w:rsidR="00916D0C" w:rsidRPr="00916D0C" w:rsidRDefault="00916D0C" w:rsidP="00916D0C">
      <w:pPr>
        <w:spacing w:line="276" w:lineRule="auto"/>
        <w:rPr>
          <w:rFonts w:cs="Arial" w:hint="eastAsia"/>
          <w:color w:val="000000"/>
          <w:sz w:val="20"/>
          <w:szCs w:val="20"/>
          <w:lang w:eastAsia="zh-CN"/>
        </w:rPr>
      </w:pPr>
    </w:p>
    <w:p w14:paraId="71EAE2E9" w14:textId="77777777" w:rsidR="00916D0C" w:rsidRPr="00916D0C" w:rsidRDefault="00916D0C" w:rsidP="00916D0C">
      <w:pPr>
        <w:spacing w:line="276" w:lineRule="auto"/>
        <w:rPr>
          <w:rFonts w:cs="Arial" w:hint="eastAsia"/>
          <w:b/>
          <w:color w:val="000000"/>
          <w:sz w:val="20"/>
          <w:szCs w:val="20"/>
          <w:lang w:eastAsia="zh-CN"/>
        </w:rPr>
      </w:pPr>
      <w:r w:rsidRPr="00916D0C">
        <w:rPr>
          <w:rFonts w:cs="Arial" w:hint="eastAsia"/>
          <w:b/>
          <w:color w:val="000000"/>
          <w:sz w:val="20"/>
          <w:szCs w:val="20"/>
          <w:lang w:eastAsia="zh-CN"/>
        </w:rPr>
        <w:t>博斯特仍然走在引领行业发展的路上</w:t>
      </w:r>
      <w:r w:rsidRPr="00916D0C">
        <w:rPr>
          <w:rFonts w:cs="Arial" w:hint="eastAsia"/>
          <w:b/>
          <w:color w:val="000000"/>
          <w:sz w:val="20"/>
          <w:szCs w:val="20"/>
          <w:lang w:eastAsia="zh-CN"/>
        </w:rPr>
        <w:t xml:space="preserve"> </w:t>
      </w:r>
    </w:p>
    <w:p w14:paraId="5B0FED3E" w14:textId="77777777" w:rsidR="00916D0C" w:rsidRPr="00916D0C" w:rsidRDefault="00916D0C" w:rsidP="00916D0C">
      <w:pPr>
        <w:spacing w:line="276" w:lineRule="auto"/>
        <w:rPr>
          <w:rFonts w:cs="Arial" w:hint="eastAsia"/>
          <w:color w:val="000000"/>
          <w:sz w:val="20"/>
          <w:szCs w:val="20"/>
          <w:lang w:eastAsia="zh-CN"/>
        </w:rPr>
      </w:pPr>
    </w:p>
    <w:p w14:paraId="0D0D533F"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BOBST</w:t>
      </w:r>
      <w:r w:rsidRPr="00916D0C">
        <w:rPr>
          <w:rFonts w:cs="Arial" w:hint="eastAsia"/>
          <w:color w:val="000000"/>
          <w:sz w:val="20"/>
          <w:szCs w:val="20"/>
          <w:lang w:eastAsia="zh-CN"/>
        </w:rPr>
        <w:t>一直是包装机械数字化、自动化和连接的先驱。博斯特可以提供完整的生产线，从基材的加工到印刷，到印后，具有极高的自动化和集成度，实现无缝的零故障生产。</w:t>
      </w:r>
    </w:p>
    <w:p w14:paraId="533F44B1" w14:textId="77777777" w:rsidR="00916D0C" w:rsidRPr="00916D0C" w:rsidRDefault="00916D0C" w:rsidP="00916D0C">
      <w:pPr>
        <w:spacing w:line="276" w:lineRule="auto"/>
        <w:rPr>
          <w:rFonts w:cs="Arial" w:hint="eastAsia"/>
          <w:color w:val="000000"/>
          <w:sz w:val="20"/>
          <w:szCs w:val="20"/>
          <w:lang w:eastAsia="zh-CN"/>
        </w:rPr>
      </w:pPr>
    </w:p>
    <w:p w14:paraId="3D3B2BF8"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以下只是</w:t>
      </w:r>
      <w:r w:rsidRPr="00916D0C">
        <w:rPr>
          <w:rFonts w:cs="Arial" w:hint="eastAsia"/>
          <w:color w:val="000000"/>
          <w:sz w:val="20"/>
          <w:szCs w:val="20"/>
          <w:lang w:eastAsia="zh-CN"/>
        </w:rPr>
        <w:t>B</w:t>
      </w:r>
      <w:r w:rsidRPr="00916D0C">
        <w:rPr>
          <w:rFonts w:cs="Arial" w:hint="eastAsia"/>
          <w:color w:val="000000"/>
          <w:sz w:val="20"/>
          <w:szCs w:val="20"/>
          <w:lang w:eastAsia="zh-CN"/>
        </w:rPr>
        <w:t>博斯特数字解决方案的一个示例，它可以实现更好的自动化和连接性。</w:t>
      </w:r>
    </w:p>
    <w:p w14:paraId="221291A0" w14:textId="77777777" w:rsidR="00916D0C" w:rsidRPr="007626FE" w:rsidRDefault="00916D0C" w:rsidP="00916D0C">
      <w:pPr>
        <w:pStyle w:val="ListParagraph"/>
        <w:rPr>
          <w:rFonts w:ascii="Arial" w:eastAsia="Times New Roman" w:hAnsi="Arial" w:cs="Arial" w:hint="eastAsia"/>
          <w:color w:val="000000"/>
          <w:sz w:val="20"/>
          <w:szCs w:val="20"/>
          <w:lang w:val="en-GB"/>
        </w:rPr>
      </w:pPr>
    </w:p>
    <w:p w14:paraId="3D697A5F" w14:textId="77777777" w:rsidR="00916D0C" w:rsidRPr="00916D0C" w:rsidRDefault="00916D0C" w:rsidP="00916D0C">
      <w:pPr>
        <w:spacing w:line="276" w:lineRule="auto"/>
        <w:rPr>
          <w:rFonts w:cs="Arial" w:hint="eastAsia"/>
          <w:color w:val="000000"/>
          <w:sz w:val="20"/>
          <w:szCs w:val="20"/>
          <w:lang w:eastAsia="zh-CN"/>
        </w:rPr>
      </w:pPr>
      <w:r w:rsidRPr="007626FE">
        <w:rPr>
          <w:rFonts w:cs="Arial" w:hint="eastAsia"/>
          <w:color w:val="000000"/>
          <w:sz w:val="20"/>
          <w:szCs w:val="20"/>
          <w:lang w:eastAsia="zh-CN"/>
        </w:rPr>
        <w:t>，</w:t>
      </w:r>
      <w:r w:rsidRPr="00916D0C">
        <w:rPr>
          <w:rFonts w:cs="Arial" w:hint="eastAsia"/>
          <w:color w:val="000000"/>
          <w:sz w:val="20"/>
          <w:szCs w:val="20"/>
          <w:lang w:eastAsia="zh-CN"/>
        </w:rPr>
        <w:t>对于标签和软包装生产</w:t>
      </w:r>
      <w:r w:rsidRPr="007626FE">
        <w:rPr>
          <w:rFonts w:cs="Arial" w:hint="eastAsia"/>
          <w:color w:val="000000"/>
          <w:sz w:val="20"/>
          <w:szCs w:val="20"/>
          <w:lang w:eastAsia="zh-CN"/>
        </w:rPr>
        <w:t>，</w:t>
      </w:r>
      <w:r w:rsidRPr="00916D0C">
        <w:rPr>
          <w:rFonts w:cs="Arial" w:hint="eastAsia"/>
          <w:color w:val="000000"/>
          <w:sz w:val="20"/>
          <w:szCs w:val="20"/>
          <w:lang w:eastAsia="zh-CN"/>
        </w:rPr>
        <w:t>与传统的柔印工艺相比</w:t>
      </w:r>
      <w:r w:rsidRPr="007626FE">
        <w:rPr>
          <w:rFonts w:cs="Arial" w:hint="eastAsia"/>
          <w:color w:val="000000"/>
          <w:sz w:val="20"/>
          <w:szCs w:val="20"/>
          <w:lang w:eastAsia="zh-CN"/>
        </w:rPr>
        <w:t>，</w:t>
      </w:r>
      <w:r w:rsidRPr="00916D0C">
        <w:rPr>
          <w:rFonts w:cs="Arial" w:hint="eastAsia"/>
          <w:color w:val="000000"/>
          <w:sz w:val="20"/>
          <w:szCs w:val="20"/>
          <w:lang w:eastAsia="zh-CN"/>
        </w:rPr>
        <w:t>博斯特的</w:t>
      </w:r>
      <w:r w:rsidRPr="007626FE">
        <w:rPr>
          <w:rFonts w:cs="Arial" w:hint="eastAsia"/>
          <w:color w:val="000000"/>
          <w:sz w:val="20"/>
          <w:szCs w:val="20"/>
          <w:lang w:eastAsia="zh-CN"/>
        </w:rPr>
        <w:t>DigiFlexo</w:t>
      </w:r>
      <w:r w:rsidRPr="00916D0C">
        <w:rPr>
          <w:rFonts w:cs="Arial" w:hint="eastAsia"/>
          <w:color w:val="000000"/>
          <w:sz w:val="20"/>
          <w:szCs w:val="20"/>
          <w:lang w:eastAsia="zh-CN"/>
        </w:rPr>
        <w:t>技术现在可以自动控制色彩质量和一致性</w:t>
      </w:r>
      <w:r w:rsidRPr="007626FE">
        <w:rPr>
          <w:rFonts w:cs="Arial" w:hint="eastAsia"/>
          <w:color w:val="000000"/>
          <w:sz w:val="20"/>
          <w:szCs w:val="20"/>
          <w:lang w:eastAsia="zh-CN"/>
        </w:rPr>
        <w:t>，</w:t>
      </w:r>
      <w:r w:rsidRPr="00916D0C">
        <w:rPr>
          <w:rFonts w:cs="Arial" w:hint="eastAsia"/>
          <w:color w:val="000000"/>
          <w:sz w:val="20"/>
          <w:szCs w:val="20"/>
          <w:lang w:eastAsia="zh-CN"/>
        </w:rPr>
        <w:t>可以在多种基材上进行印刷</w:t>
      </w:r>
      <w:r w:rsidRPr="007626FE">
        <w:rPr>
          <w:rFonts w:cs="Arial" w:hint="eastAsia"/>
          <w:color w:val="000000"/>
          <w:sz w:val="20"/>
          <w:szCs w:val="20"/>
          <w:lang w:eastAsia="zh-CN"/>
        </w:rPr>
        <w:t>，</w:t>
      </w:r>
      <w:r w:rsidRPr="00916D0C">
        <w:rPr>
          <w:rFonts w:cs="Arial" w:hint="eastAsia"/>
          <w:color w:val="000000"/>
          <w:sz w:val="20"/>
          <w:szCs w:val="20"/>
          <w:lang w:eastAsia="zh-CN"/>
        </w:rPr>
        <w:t>并且可以减少油墨消耗</w:t>
      </w:r>
      <w:r w:rsidRPr="007626FE">
        <w:rPr>
          <w:rFonts w:cs="Arial" w:hint="eastAsia"/>
          <w:color w:val="000000"/>
          <w:sz w:val="20"/>
          <w:szCs w:val="20"/>
          <w:lang w:eastAsia="zh-CN"/>
        </w:rPr>
        <w:t>，</w:t>
      </w:r>
      <w:r w:rsidRPr="00916D0C">
        <w:rPr>
          <w:rFonts w:cs="Arial" w:hint="eastAsia"/>
          <w:color w:val="000000"/>
          <w:sz w:val="20"/>
          <w:szCs w:val="20"/>
          <w:lang w:eastAsia="zh-CN"/>
        </w:rPr>
        <w:t>并减少浪费。</w:t>
      </w:r>
      <w:r w:rsidRPr="00916D0C">
        <w:rPr>
          <w:rFonts w:cs="Arial" w:hint="eastAsia"/>
          <w:color w:val="000000"/>
          <w:sz w:val="20"/>
          <w:szCs w:val="20"/>
          <w:lang w:eastAsia="zh-CN"/>
        </w:rPr>
        <w:t>DigiFlexo</w:t>
      </w:r>
      <w:r w:rsidRPr="00916D0C">
        <w:rPr>
          <w:rFonts w:cs="Arial" w:hint="eastAsia"/>
          <w:color w:val="000000"/>
          <w:sz w:val="20"/>
          <w:szCs w:val="20"/>
          <w:lang w:eastAsia="zh-CN"/>
        </w:rPr>
        <w:t>印刷机通过在机器之间进行数据交换，在连接的自动化工作流程基础上运行。印刷工艺的完全自动化避免了机器停机，数字化数据调整系统的精度已取代了操作人员的手和眼。</w:t>
      </w:r>
      <w:r w:rsidRPr="00916D0C">
        <w:rPr>
          <w:rFonts w:cs="Arial" w:hint="eastAsia"/>
          <w:color w:val="000000"/>
          <w:sz w:val="20"/>
          <w:szCs w:val="20"/>
          <w:lang w:eastAsia="zh-CN"/>
        </w:rPr>
        <w:t xml:space="preserve">  </w:t>
      </w:r>
    </w:p>
    <w:p w14:paraId="128860C9" w14:textId="77777777" w:rsidR="00916D0C" w:rsidRPr="00916D0C" w:rsidRDefault="00916D0C" w:rsidP="00916D0C">
      <w:pPr>
        <w:spacing w:line="276" w:lineRule="auto"/>
        <w:rPr>
          <w:rFonts w:cs="Arial" w:hint="eastAsia"/>
          <w:color w:val="000000"/>
          <w:sz w:val="20"/>
          <w:szCs w:val="20"/>
          <w:lang w:eastAsia="zh-CN"/>
        </w:rPr>
      </w:pPr>
    </w:p>
    <w:p w14:paraId="14F5C36F"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2019</w:t>
      </w:r>
      <w:r w:rsidRPr="00916D0C">
        <w:rPr>
          <w:rFonts w:cs="Arial" w:hint="eastAsia"/>
          <w:color w:val="000000"/>
          <w:sz w:val="20"/>
          <w:szCs w:val="20"/>
          <w:lang w:eastAsia="zh-CN"/>
        </w:rPr>
        <w:t>年，博斯特推出了柔印行业首款闭环色彩控制系统</w:t>
      </w:r>
      <w:r w:rsidRPr="00916D0C">
        <w:rPr>
          <w:rFonts w:cs="Arial" w:hint="eastAsia"/>
          <w:color w:val="000000"/>
          <w:sz w:val="20"/>
          <w:szCs w:val="20"/>
          <w:lang w:eastAsia="zh-CN"/>
        </w:rPr>
        <w:t>DigiColor</w:t>
      </w:r>
      <w:r w:rsidRPr="00916D0C">
        <w:rPr>
          <w:rFonts w:cs="Arial" w:hint="eastAsia"/>
          <w:color w:val="000000"/>
          <w:sz w:val="20"/>
          <w:szCs w:val="20"/>
          <w:lang w:eastAsia="zh-CN"/>
        </w:rPr>
        <w:t>。联线测量色彩，并在每个印刷单元上进行调整，匹配目标颜色值。对于需要定制、色彩一致性控制和更快上市时间的品牌所有者来说，</w:t>
      </w:r>
      <w:r w:rsidRPr="00916D0C">
        <w:rPr>
          <w:rFonts w:cs="Arial" w:hint="eastAsia"/>
          <w:color w:val="000000"/>
          <w:sz w:val="20"/>
          <w:szCs w:val="20"/>
          <w:lang w:eastAsia="zh-CN"/>
        </w:rPr>
        <w:t>DigiFlexo</w:t>
      </w:r>
      <w:r w:rsidRPr="00916D0C">
        <w:rPr>
          <w:rFonts w:cs="Arial" w:hint="eastAsia"/>
          <w:color w:val="000000"/>
          <w:sz w:val="20"/>
          <w:szCs w:val="20"/>
          <w:lang w:eastAsia="zh-CN"/>
        </w:rPr>
        <w:t>是更合适的解决方案。</w:t>
      </w:r>
      <w:r w:rsidRPr="00916D0C">
        <w:rPr>
          <w:rFonts w:cs="Arial" w:hint="eastAsia"/>
          <w:color w:val="000000"/>
          <w:sz w:val="20"/>
          <w:szCs w:val="20"/>
          <w:lang w:eastAsia="zh-CN"/>
        </w:rPr>
        <w:t xml:space="preserve"> </w:t>
      </w:r>
    </w:p>
    <w:p w14:paraId="33572695" w14:textId="77777777" w:rsidR="00916D0C" w:rsidRPr="00916D0C" w:rsidRDefault="00916D0C" w:rsidP="00916D0C">
      <w:pPr>
        <w:spacing w:line="276" w:lineRule="auto"/>
        <w:rPr>
          <w:rFonts w:cs="Arial" w:hint="eastAsia"/>
          <w:color w:val="000000"/>
          <w:sz w:val="20"/>
          <w:szCs w:val="20"/>
          <w:lang w:eastAsia="zh-CN"/>
        </w:rPr>
      </w:pPr>
    </w:p>
    <w:p w14:paraId="316FF0E1"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在</w:t>
      </w:r>
      <w:r w:rsidRPr="00916D0C">
        <w:rPr>
          <w:rFonts w:cs="Arial" w:hint="eastAsia"/>
          <w:color w:val="000000"/>
          <w:sz w:val="20"/>
          <w:szCs w:val="20"/>
          <w:lang w:eastAsia="zh-CN"/>
        </w:rPr>
        <w:t>Labelexpo 2019</w:t>
      </w:r>
      <w:r w:rsidRPr="00916D0C">
        <w:rPr>
          <w:rFonts w:cs="Arial" w:hint="eastAsia"/>
          <w:color w:val="000000"/>
          <w:sz w:val="20"/>
          <w:szCs w:val="20"/>
          <w:lang w:eastAsia="zh-CN"/>
        </w:rPr>
        <w:t>上，</w:t>
      </w:r>
      <w:r w:rsidRPr="00916D0C">
        <w:rPr>
          <w:rFonts w:cs="Arial" w:hint="eastAsia"/>
          <w:color w:val="000000"/>
          <w:sz w:val="20"/>
          <w:szCs w:val="20"/>
          <w:lang w:eastAsia="zh-CN"/>
        </w:rPr>
        <w:t xml:space="preserve"> </w:t>
      </w:r>
      <w:r w:rsidRPr="00916D0C">
        <w:rPr>
          <w:rFonts w:cs="Arial" w:hint="eastAsia"/>
          <w:color w:val="000000"/>
          <w:sz w:val="20"/>
          <w:szCs w:val="20"/>
          <w:lang w:eastAsia="zh-CN"/>
        </w:rPr>
        <w:t>博斯特还推出了</w:t>
      </w:r>
      <w:r w:rsidRPr="00916D0C">
        <w:rPr>
          <w:rFonts w:cs="Arial" w:hint="eastAsia"/>
          <w:color w:val="000000"/>
          <w:sz w:val="20"/>
          <w:szCs w:val="20"/>
          <w:lang w:eastAsia="zh-CN"/>
        </w:rPr>
        <w:t>MASTER DM5</w:t>
      </w:r>
      <w:r w:rsidRPr="00916D0C">
        <w:rPr>
          <w:rFonts w:cs="Arial" w:hint="eastAsia"/>
          <w:color w:val="000000"/>
          <w:sz w:val="20"/>
          <w:szCs w:val="20"/>
          <w:lang w:eastAsia="zh-CN"/>
        </w:rPr>
        <w:t>，这是一种混合印刷的标签印刷机，包含一个带有</w:t>
      </w:r>
      <w:r w:rsidRPr="00916D0C">
        <w:rPr>
          <w:rFonts w:cs="Arial" w:hint="eastAsia"/>
          <w:color w:val="000000"/>
          <w:sz w:val="20"/>
          <w:szCs w:val="20"/>
          <w:lang w:eastAsia="zh-CN"/>
        </w:rPr>
        <w:t xml:space="preserve">Mouvent </w:t>
      </w:r>
      <w:r w:rsidRPr="00916D0C">
        <w:rPr>
          <w:rFonts w:cs="Arial" w:hint="eastAsia"/>
          <w:color w:val="000000"/>
          <w:sz w:val="20"/>
          <w:szCs w:val="20"/>
          <w:lang w:eastAsia="zh-CN"/>
        </w:rPr>
        <w:t>喷墨集群的数字印刷模块，它在一台印刷机中提供数字和</w:t>
      </w:r>
      <w:r w:rsidRPr="00916D0C">
        <w:rPr>
          <w:rFonts w:cs="Arial" w:hint="eastAsia"/>
          <w:color w:val="000000"/>
          <w:sz w:val="20"/>
          <w:szCs w:val="20"/>
          <w:lang w:eastAsia="zh-CN"/>
        </w:rPr>
        <w:t>DigiFlexo</w:t>
      </w:r>
      <w:r w:rsidRPr="00916D0C">
        <w:rPr>
          <w:rFonts w:cs="Arial" w:hint="eastAsia"/>
          <w:color w:val="000000"/>
          <w:sz w:val="20"/>
          <w:szCs w:val="20"/>
          <w:lang w:eastAsia="zh-CN"/>
        </w:rPr>
        <w:t>印刷的良好组合。它是标签市场上数字自动化程度很高的印刷机，具有卓越的印刷质量、生产效率和可靠性，适用于从短版到长版的各种印刷订单。</w:t>
      </w:r>
      <w:r w:rsidRPr="00916D0C">
        <w:rPr>
          <w:rFonts w:cs="Arial" w:hint="eastAsia"/>
          <w:color w:val="000000"/>
          <w:sz w:val="20"/>
          <w:szCs w:val="20"/>
          <w:lang w:eastAsia="zh-CN"/>
        </w:rPr>
        <w:t xml:space="preserve"> </w:t>
      </w:r>
    </w:p>
    <w:p w14:paraId="2E78BDE8" w14:textId="77777777" w:rsidR="00916D0C" w:rsidRPr="00916D0C" w:rsidRDefault="00916D0C" w:rsidP="00916D0C">
      <w:pPr>
        <w:spacing w:line="276" w:lineRule="auto"/>
        <w:rPr>
          <w:rFonts w:cs="Arial" w:hint="eastAsia"/>
          <w:color w:val="000000"/>
          <w:sz w:val="20"/>
          <w:szCs w:val="20"/>
          <w:lang w:eastAsia="zh-CN"/>
        </w:rPr>
      </w:pPr>
    </w:p>
    <w:p w14:paraId="691A42C6"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lastRenderedPageBreak/>
        <w:t>就折叠纸盒而言，，</w:t>
      </w:r>
      <w:r w:rsidRPr="00916D0C">
        <w:rPr>
          <w:rFonts w:cs="Arial" w:hint="eastAsia"/>
          <w:color w:val="000000"/>
          <w:sz w:val="20"/>
          <w:szCs w:val="20"/>
          <w:lang w:eastAsia="zh-CN"/>
        </w:rPr>
        <w:t>ACCUCHECK</w:t>
      </w:r>
      <w:r w:rsidRPr="00916D0C">
        <w:rPr>
          <w:rFonts w:cs="Arial" w:hint="eastAsia"/>
          <w:color w:val="000000"/>
          <w:sz w:val="20"/>
          <w:szCs w:val="20"/>
          <w:lang w:eastAsia="zh-CN"/>
        </w:rPr>
        <w:t>联线检测系统检纸盒坯料是否有缺陷，并确保完全的质量一致性。这使得品牌拥所有者能够为包装商提供完美的纸盒，减少供应链中的浪费和停机时间。另一个重大创新是数字检测台。它支持印张和模切坯料的打样，同时提供实时视觉展示，使真实产品与数字样张相匹配。这是一项旨在提高生产力的新技术，几乎可以消除印刷生产的错误，提高品牌所有者满意度。</w:t>
      </w:r>
    </w:p>
    <w:p w14:paraId="2F808970" w14:textId="77777777" w:rsidR="00916D0C" w:rsidRPr="007626FE" w:rsidRDefault="00916D0C" w:rsidP="00916D0C">
      <w:pPr>
        <w:pStyle w:val="ListParagraph"/>
        <w:spacing w:line="276" w:lineRule="auto"/>
        <w:rPr>
          <w:rFonts w:ascii="Arial" w:eastAsia="Times New Roman" w:hAnsi="Arial" w:cs="Arial" w:hint="eastAsia"/>
          <w:color w:val="000000"/>
          <w:sz w:val="20"/>
          <w:szCs w:val="20"/>
          <w:lang w:val="en-US"/>
        </w:rPr>
      </w:pPr>
    </w:p>
    <w:p w14:paraId="7125498D"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就瓦楞纸板行业而言</w:t>
      </w:r>
      <w:r w:rsidRPr="007626FE">
        <w:rPr>
          <w:rFonts w:cs="Arial" w:hint="eastAsia"/>
          <w:color w:val="000000"/>
          <w:sz w:val="20"/>
          <w:szCs w:val="20"/>
          <w:lang w:val="en-US" w:eastAsia="zh-CN"/>
        </w:rPr>
        <w:t>，，</w:t>
      </w:r>
      <w:r w:rsidRPr="00916D0C">
        <w:rPr>
          <w:rFonts w:cs="Arial" w:hint="eastAsia"/>
          <w:color w:val="000000"/>
          <w:sz w:val="20"/>
          <w:szCs w:val="20"/>
          <w:lang w:eastAsia="zh-CN"/>
        </w:rPr>
        <w:t>博斯特的</w:t>
      </w:r>
      <w:r w:rsidRPr="007626FE">
        <w:rPr>
          <w:rFonts w:cs="Arial" w:hint="eastAsia"/>
          <w:color w:val="000000"/>
          <w:sz w:val="20"/>
          <w:szCs w:val="20"/>
          <w:lang w:val="en-US" w:eastAsia="zh-CN"/>
        </w:rPr>
        <w:t>THQ</w:t>
      </w:r>
      <w:r w:rsidRPr="00916D0C">
        <w:rPr>
          <w:rFonts w:cs="Arial" w:hint="eastAsia"/>
          <w:color w:val="000000"/>
          <w:sz w:val="20"/>
          <w:szCs w:val="20"/>
          <w:lang w:eastAsia="zh-CN"/>
        </w:rPr>
        <w:t>技术能够以媲美传统胶印和柔印工艺更低的成本实现出色的高画质</w:t>
      </w:r>
      <w:r w:rsidRPr="007626FE">
        <w:rPr>
          <w:rFonts w:cs="Arial" w:hint="eastAsia"/>
          <w:color w:val="000000"/>
          <w:sz w:val="20"/>
          <w:szCs w:val="20"/>
          <w:lang w:val="en-US" w:eastAsia="zh-CN"/>
        </w:rPr>
        <w:t>，</w:t>
      </w:r>
      <w:r w:rsidRPr="00916D0C">
        <w:rPr>
          <w:rFonts w:cs="Arial" w:hint="eastAsia"/>
          <w:color w:val="000000"/>
          <w:sz w:val="20"/>
          <w:szCs w:val="20"/>
          <w:lang w:eastAsia="zh-CN"/>
        </w:rPr>
        <w:t>此外还有防伪的印刷能力。与此同时，精密缝隙控制（</w:t>
      </w:r>
      <w:r w:rsidRPr="00916D0C">
        <w:rPr>
          <w:rFonts w:cs="Arial" w:hint="eastAsia"/>
          <w:color w:val="000000"/>
          <w:sz w:val="20"/>
          <w:szCs w:val="20"/>
          <w:lang w:eastAsia="zh-CN"/>
        </w:rPr>
        <w:t>PREMIUM GAP CONTROL</w:t>
      </w:r>
      <w:r w:rsidRPr="00916D0C">
        <w:rPr>
          <w:rFonts w:cs="Arial" w:hint="eastAsia"/>
          <w:color w:val="000000"/>
          <w:sz w:val="20"/>
          <w:szCs w:val="20"/>
          <w:lang w:eastAsia="zh-CN"/>
        </w:rPr>
        <w:t>）技术确保在额定生产速度下对</w:t>
      </w:r>
      <w:r w:rsidRPr="00916D0C">
        <w:rPr>
          <w:rFonts w:cs="Arial" w:hint="eastAsia"/>
          <w:color w:val="000000"/>
          <w:sz w:val="20"/>
          <w:szCs w:val="20"/>
          <w:lang w:eastAsia="zh-CN"/>
        </w:rPr>
        <w:t>100%</w:t>
      </w:r>
      <w:r w:rsidRPr="00916D0C">
        <w:rPr>
          <w:rFonts w:cs="Arial" w:hint="eastAsia"/>
          <w:color w:val="000000"/>
          <w:sz w:val="20"/>
          <w:szCs w:val="20"/>
          <w:lang w:eastAsia="zh-CN"/>
        </w:rPr>
        <w:t>成品纸盒进行可靠和精确控制，实现优化的生产率和总体的折叠质量。</w:t>
      </w:r>
      <w:r w:rsidRPr="00916D0C">
        <w:rPr>
          <w:rFonts w:cs="Arial" w:hint="eastAsia"/>
          <w:color w:val="000000"/>
          <w:sz w:val="20"/>
          <w:szCs w:val="20"/>
          <w:lang w:eastAsia="zh-CN"/>
        </w:rPr>
        <w:br/>
      </w:r>
    </w:p>
    <w:p w14:paraId="3E83AB72"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除此之外，</w:t>
      </w:r>
      <w:r w:rsidRPr="00916D0C">
        <w:rPr>
          <w:rFonts w:cs="Arial" w:hint="eastAsia"/>
          <w:color w:val="000000"/>
          <w:sz w:val="20"/>
          <w:szCs w:val="20"/>
          <w:lang w:eastAsia="zh-CN"/>
        </w:rPr>
        <w:t>BOBST</w:t>
      </w:r>
      <w:r w:rsidRPr="00916D0C">
        <w:rPr>
          <w:rFonts w:cs="Arial" w:hint="eastAsia"/>
          <w:color w:val="000000"/>
          <w:sz w:val="20"/>
          <w:szCs w:val="20"/>
          <w:lang w:eastAsia="zh-CN"/>
        </w:rPr>
        <w:t>提供的</w:t>
      </w:r>
      <w:r w:rsidRPr="00916D0C">
        <w:rPr>
          <w:rFonts w:cs="Arial" w:hint="eastAsia"/>
          <w:color w:val="000000"/>
          <w:sz w:val="20"/>
          <w:szCs w:val="20"/>
          <w:lang w:eastAsia="zh-CN"/>
        </w:rPr>
        <w:t>Connected Services</w:t>
      </w:r>
      <w:r w:rsidRPr="00916D0C">
        <w:rPr>
          <w:rFonts w:cs="Arial" w:hint="eastAsia"/>
          <w:color w:val="000000"/>
          <w:sz w:val="20"/>
          <w:szCs w:val="20"/>
          <w:lang w:eastAsia="zh-CN"/>
        </w:rPr>
        <w:t>也为之进行了极好的补充。例如，我们的</w:t>
      </w:r>
      <w:r w:rsidRPr="00916D0C">
        <w:rPr>
          <w:rFonts w:cs="Arial" w:hint="eastAsia"/>
          <w:color w:val="000000"/>
          <w:sz w:val="20"/>
          <w:szCs w:val="20"/>
          <w:lang w:eastAsia="zh-CN"/>
        </w:rPr>
        <w:t>Helpline Plus</w:t>
      </w:r>
      <w:r w:rsidRPr="00916D0C">
        <w:rPr>
          <w:rFonts w:cs="Arial" w:hint="eastAsia"/>
          <w:color w:val="000000"/>
          <w:sz w:val="20"/>
          <w:szCs w:val="20"/>
          <w:lang w:eastAsia="zh-CN"/>
        </w:rPr>
        <w:t>服务允许客户在需要时立即与博斯特专家联系，这意味着大约</w:t>
      </w:r>
      <w:r w:rsidRPr="00916D0C">
        <w:rPr>
          <w:rFonts w:cs="Arial" w:hint="eastAsia"/>
          <w:color w:val="000000"/>
          <w:sz w:val="20"/>
          <w:szCs w:val="20"/>
          <w:lang w:eastAsia="zh-CN"/>
        </w:rPr>
        <w:t>80%</w:t>
      </w:r>
      <w:r w:rsidRPr="00916D0C">
        <w:rPr>
          <w:rFonts w:cs="Arial" w:hint="eastAsia"/>
          <w:color w:val="000000"/>
          <w:sz w:val="20"/>
          <w:szCs w:val="20"/>
          <w:lang w:eastAsia="zh-CN"/>
        </w:rPr>
        <w:t>的技术问题可以在两小时内远程解决。</w:t>
      </w:r>
      <w:r w:rsidRPr="00916D0C">
        <w:rPr>
          <w:rFonts w:cs="Arial" w:hint="eastAsia"/>
          <w:color w:val="000000"/>
          <w:sz w:val="20"/>
          <w:szCs w:val="20"/>
          <w:lang w:eastAsia="zh-CN"/>
        </w:rPr>
        <w:t>Connected Services</w:t>
      </w:r>
      <w:r w:rsidRPr="00916D0C">
        <w:rPr>
          <w:rFonts w:cs="Arial" w:hint="eastAsia"/>
          <w:color w:val="000000"/>
          <w:sz w:val="20"/>
          <w:szCs w:val="20"/>
          <w:lang w:eastAsia="zh-CN"/>
        </w:rPr>
        <w:t>的其他要素包括一些应用程序，这些程序通过使用移动设备、平板电脑，或是浏览器来提供生产和机器数据。</w:t>
      </w:r>
      <w:r w:rsidRPr="00916D0C">
        <w:rPr>
          <w:rFonts w:cs="Arial" w:hint="eastAsia"/>
          <w:color w:val="000000"/>
          <w:sz w:val="20"/>
          <w:szCs w:val="20"/>
          <w:lang w:eastAsia="zh-CN"/>
        </w:rPr>
        <w:t xml:space="preserve"> </w:t>
      </w:r>
    </w:p>
    <w:p w14:paraId="5C550CC1" w14:textId="77777777" w:rsidR="00916D0C" w:rsidRPr="00916D0C" w:rsidRDefault="00916D0C" w:rsidP="00916D0C">
      <w:pPr>
        <w:spacing w:line="276" w:lineRule="auto"/>
        <w:rPr>
          <w:rFonts w:cs="Arial" w:hint="eastAsia"/>
          <w:color w:val="000000"/>
          <w:sz w:val="20"/>
          <w:szCs w:val="20"/>
          <w:lang w:eastAsia="zh-CN"/>
        </w:rPr>
      </w:pPr>
    </w:p>
    <w:p w14:paraId="45D727DF"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远程监控是一种全面的生产报告工具，旨在快速访问详细的机器生产、过程和技术数据，而停机追踪则使您能够轻松获得特定机器或整个车间准确的停机根本原因的分析。</w:t>
      </w:r>
      <w:r w:rsidRPr="00916D0C">
        <w:rPr>
          <w:rFonts w:cs="Arial" w:hint="eastAsia"/>
          <w:color w:val="000000"/>
          <w:sz w:val="20"/>
          <w:szCs w:val="20"/>
          <w:lang w:eastAsia="zh-CN"/>
        </w:rPr>
        <w:t xml:space="preserve"> </w:t>
      </w:r>
    </w:p>
    <w:p w14:paraId="6A217518" w14:textId="77777777" w:rsidR="00916D0C" w:rsidRPr="00916D0C" w:rsidRDefault="00916D0C" w:rsidP="00916D0C">
      <w:pPr>
        <w:spacing w:line="276" w:lineRule="auto"/>
        <w:rPr>
          <w:rFonts w:cs="Arial" w:hint="eastAsia"/>
          <w:color w:val="000000"/>
          <w:sz w:val="20"/>
          <w:szCs w:val="20"/>
          <w:lang w:eastAsia="zh-CN"/>
        </w:rPr>
      </w:pPr>
    </w:p>
    <w:p w14:paraId="209606D1"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博斯特集团服务销售和营销负责人</w:t>
      </w:r>
      <w:r w:rsidRPr="00916D0C">
        <w:rPr>
          <w:rFonts w:cs="Arial" w:hint="eastAsia"/>
          <w:color w:val="000000"/>
          <w:sz w:val="20"/>
          <w:szCs w:val="20"/>
          <w:lang w:eastAsia="zh-CN"/>
        </w:rPr>
        <w:t xml:space="preserve">Raphael </w:t>
      </w:r>
      <w:proofErr w:type="spellStart"/>
      <w:r w:rsidRPr="00916D0C">
        <w:rPr>
          <w:rFonts w:cs="Arial" w:hint="eastAsia"/>
          <w:color w:val="000000"/>
          <w:sz w:val="20"/>
          <w:szCs w:val="20"/>
          <w:lang w:eastAsia="zh-CN"/>
        </w:rPr>
        <w:t>Indermuehle</w:t>
      </w:r>
      <w:proofErr w:type="spellEnd"/>
      <w:r w:rsidRPr="00916D0C">
        <w:rPr>
          <w:rFonts w:cs="Arial" w:hint="eastAsia"/>
          <w:color w:val="000000"/>
          <w:sz w:val="20"/>
          <w:szCs w:val="20"/>
          <w:lang w:eastAsia="zh-CN"/>
        </w:rPr>
        <w:t>说：“我们从相关客户那里得到的</w:t>
      </w:r>
      <w:r w:rsidRPr="00916D0C">
        <w:rPr>
          <w:rFonts w:cs="Arial" w:hint="eastAsia"/>
          <w:color w:val="000000"/>
          <w:sz w:val="20"/>
          <w:szCs w:val="20"/>
          <w:lang w:eastAsia="zh-CN"/>
        </w:rPr>
        <w:t>Connected</w:t>
      </w:r>
      <w:r w:rsidRPr="00916D0C">
        <w:rPr>
          <w:rFonts w:cs="Arial" w:hint="eastAsia"/>
          <w:color w:val="000000"/>
          <w:sz w:val="20"/>
          <w:szCs w:val="20"/>
          <w:lang w:eastAsia="zh-CN"/>
        </w:rPr>
        <w:t>反馈意见是一致的。“他们在生产效率和质量上都有了显著的提高，错误少了，主要是正常运行的时间增加了。这些连接服务的好处相当可观。”</w:t>
      </w:r>
      <w:r w:rsidRPr="00916D0C">
        <w:rPr>
          <w:rFonts w:cs="Arial" w:hint="eastAsia"/>
          <w:color w:val="000000"/>
          <w:sz w:val="20"/>
          <w:szCs w:val="20"/>
          <w:lang w:eastAsia="zh-CN"/>
        </w:rPr>
        <w:t xml:space="preserve"> </w:t>
      </w:r>
    </w:p>
    <w:p w14:paraId="36904563" w14:textId="77777777" w:rsidR="00916D0C" w:rsidRPr="00916D0C" w:rsidRDefault="00916D0C" w:rsidP="00916D0C">
      <w:pPr>
        <w:spacing w:line="276" w:lineRule="auto"/>
        <w:rPr>
          <w:rFonts w:cs="Arial" w:hint="eastAsia"/>
          <w:color w:val="000000"/>
          <w:sz w:val="20"/>
          <w:szCs w:val="20"/>
          <w:lang w:eastAsia="zh-CN"/>
        </w:rPr>
      </w:pPr>
    </w:p>
    <w:p w14:paraId="5896E546" w14:textId="77777777" w:rsidR="00916D0C" w:rsidRPr="00916D0C" w:rsidRDefault="00916D0C" w:rsidP="00916D0C">
      <w:pPr>
        <w:spacing w:line="276" w:lineRule="auto"/>
        <w:rPr>
          <w:rFonts w:cs="Arial" w:hint="eastAsia"/>
          <w:b/>
          <w:color w:val="000000"/>
          <w:sz w:val="20"/>
          <w:szCs w:val="20"/>
          <w:lang w:eastAsia="zh-CN"/>
        </w:rPr>
      </w:pPr>
      <w:r w:rsidRPr="00916D0C">
        <w:rPr>
          <w:rFonts w:cs="Arial" w:hint="eastAsia"/>
          <w:b/>
          <w:color w:val="000000"/>
          <w:sz w:val="20"/>
          <w:szCs w:val="20"/>
          <w:lang w:eastAsia="zh-CN"/>
        </w:rPr>
        <w:t>结论</w:t>
      </w:r>
      <w:r w:rsidRPr="00916D0C">
        <w:rPr>
          <w:rFonts w:cs="Arial" w:hint="eastAsia"/>
          <w:b/>
          <w:color w:val="000000"/>
          <w:sz w:val="20"/>
          <w:szCs w:val="20"/>
          <w:lang w:eastAsia="zh-CN"/>
        </w:rPr>
        <w:t xml:space="preserve"> </w:t>
      </w:r>
    </w:p>
    <w:p w14:paraId="2FE69F59"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br/>
      </w:r>
      <w:r w:rsidRPr="00916D0C">
        <w:rPr>
          <w:rFonts w:ascii="MS Mincho" w:eastAsia="MS Mincho" w:hAnsi="MS Mincho" w:cs="MS Mincho" w:hint="eastAsia"/>
          <w:color w:val="000000"/>
          <w:sz w:val="20"/>
          <w:szCs w:val="20"/>
          <w:lang w:eastAsia="zh-CN"/>
        </w:rPr>
        <w:t>品牌</w:t>
      </w:r>
      <w:r w:rsidRPr="00916D0C">
        <w:rPr>
          <w:rFonts w:ascii="PMingLiU" w:eastAsia="PMingLiU" w:hAnsi="PMingLiU" w:cs="PMingLiU" w:hint="eastAsia"/>
          <w:color w:val="000000"/>
          <w:sz w:val="20"/>
          <w:szCs w:val="20"/>
          <w:lang w:eastAsia="zh-CN"/>
        </w:rPr>
        <w:t>拥有者和加工商已经看到了更多的自动化、数字化和连接化的巨大好处，并且很快还会有更多好处。</w:t>
      </w:r>
    </w:p>
    <w:p w14:paraId="3D7BE8E8" w14:textId="77777777" w:rsidR="00916D0C" w:rsidRPr="00916D0C" w:rsidRDefault="00916D0C" w:rsidP="00916D0C">
      <w:pPr>
        <w:spacing w:line="276" w:lineRule="auto"/>
        <w:rPr>
          <w:rFonts w:cs="Arial" w:hint="eastAsia"/>
          <w:color w:val="000000"/>
          <w:sz w:val="20"/>
          <w:szCs w:val="20"/>
          <w:lang w:eastAsia="zh-CN"/>
        </w:rPr>
      </w:pPr>
    </w:p>
    <w:p w14:paraId="55A2E25F"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我们的愿景简单明了。我们想打造包装行业的未来。在标签、软包装、折叠纸盒和瓦楞纸板领域，我们充满热情。我们准备将所有利益相关者连接到数字化和自动化的工作流程中，随时随地访问信息，实现灵活的协同操作。</w:t>
      </w:r>
      <w:r w:rsidRPr="00916D0C">
        <w:rPr>
          <w:rFonts w:cs="Arial" w:hint="eastAsia"/>
          <w:color w:val="000000"/>
          <w:sz w:val="20"/>
          <w:szCs w:val="20"/>
          <w:lang w:eastAsia="zh-CN"/>
        </w:rPr>
        <w:t xml:space="preserve"> </w:t>
      </w:r>
    </w:p>
    <w:p w14:paraId="64D34B66" w14:textId="77777777" w:rsidR="00916D0C" w:rsidRPr="00916D0C" w:rsidRDefault="00916D0C" w:rsidP="00916D0C">
      <w:pPr>
        <w:spacing w:line="276" w:lineRule="auto"/>
        <w:rPr>
          <w:rFonts w:cs="Arial" w:hint="eastAsia"/>
          <w:color w:val="000000"/>
          <w:sz w:val="20"/>
          <w:szCs w:val="20"/>
          <w:lang w:eastAsia="zh-CN"/>
        </w:rPr>
      </w:pPr>
    </w:p>
    <w:p w14:paraId="19006FAF" w14:textId="77777777" w:rsidR="00916D0C" w:rsidRPr="00916D0C" w:rsidRDefault="00916D0C" w:rsidP="00916D0C">
      <w:pPr>
        <w:spacing w:line="276" w:lineRule="auto"/>
        <w:rPr>
          <w:rFonts w:cs="Arial" w:hint="eastAsia"/>
          <w:color w:val="000000"/>
          <w:sz w:val="20"/>
          <w:szCs w:val="20"/>
          <w:lang w:eastAsia="zh-CN"/>
        </w:rPr>
      </w:pPr>
      <w:r w:rsidRPr="00916D0C">
        <w:rPr>
          <w:rFonts w:cs="Arial" w:hint="eastAsia"/>
          <w:color w:val="000000"/>
          <w:sz w:val="20"/>
          <w:szCs w:val="20"/>
          <w:lang w:eastAsia="zh-CN"/>
        </w:rPr>
        <w:t>博斯特集团首席执行官</w:t>
      </w:r>
      <w:r w:rsidRPr="00916D0C">
        <w:rPr>
          <w:rFonts w:cs="Arial" w:hint="eastAsia"/>
          <w:color w:val="000000"/>
          <w:sz w:val="20"/>
          <w:szCs w:val="20"/>
          <w:lang w:eastAsia="zh-CN"/>
        </w:rPr>
        <w:t>Jean Pascal Bobst</w:t>
      </w:r>
      <w:r w:rsidRPr="00916D0C">
        <w:rPr>
          <w:rFonts w:cs="Arial" w:hint="eastAsia"/>
          <w:color w:val="000000"/>
          <w:sz w:val="20"/>
          <w:szCs w:val="20"/>
          <w:lang w:eastAsia="zh-CN"/>
        </w:rPr>
        <w:t>表示：“未来的愿景很明确，从设计、一卷标签和邮袋，或一堆纸板，到包装商手中的终检过的无缺陷的纸盒，都将以良好的成本、优秀的质量和很低的环境影响快速完成”。“这将通过在整个流程链上持续实施创新来实现。在博斯特，我们将继续以热情和贴近客户的方式塑造包装世界的未来。”</w:t>
      </w:r>
    </w:p>
    <w:p w14:paraId="40C94811" w14:textId="77777777" w:rsidR="00916D0C" w:rsidRPr="0063463F" w:rsidRDefault="00916D0C" w:rsidP="00916D0C">
      <w:pPr>
        <w:spacing w:line="276" w:lineRule="auto"/>
        <w:rPr>
          <w:rFonts w:cs="Arial" w:hint="eastAsia"/>
          <w:color w:val="000000"/>
          <w:sz w:val="22"/>
          <w:szCs w:val="20"/>
          <w:lang w:eastAsia="zh-CN"/>
        </w:rPr>
      </w:pPr>
    </w:p>
    <w:p w14:paraId="5187E384" w14:textId="3E603D0A" w:rsidR="00455A8E" w:rsidRDefault="00455A8E" w:rsidP="00BD65E9">
      <w:pPr>
        <w:autoSpaceDE w:val="0"/>
        <w:autoSpaceDN w:val="0"/>
        <w:adjustRightInd w:val="0"/>
        <w:spacing w:line="271" w:lineRule="auto"/>
        <w:rPr>
          <w:rFonts w:ascii="Microsoft YaHei" w:eastAsia="Microsoft YaHei" w:hAnsi="Microsoft YaHei" w:cstheme="minorHAnsi"/>
          <w:b/>
          <w:bCs/>
          <w:sz w:val="20"/>
          <w:szCs w:val="20"/>
          <w:lang w:eastAsia="zh-CN"/>
        </w:rPr>
      </w:pPr>
    </w:p>
    <w:p w14:paraId="0D1275BD" w14:textId="77777777" w:rsidR="007626FE" w:rsidRPr="009267D3" w:rsidRDefault="007626FE" w:rsidP="00BD65E9">
      <w:pPr>
        <w:autoSpaceDE w:val="0"/>
        <w:autoSpaceDN w:val="0"/>
        <w:adjustRightInd w:val="0"/>
        <w:spacing w:line="271" w:lineRule="auto"/>
        <w:rPr>
          <w:rFonts w:ascii="Microsoft YaHei" w:eastAsia="Microsoft YaHei" w:hAnsi="Microsoft YaHei" w:cstheme="minorHAnsi" w:hint="eastAsia"/>
          <w:b/>
          <w:bCs/>
          <w:sz w:val="20"/>
          <w:szCs w:val="20"/>
          <w:lang w:eastAsia="zh-CN"/>
        </w:rPr>
      </w:pPr>
    </w:p>
    <w:p w14:paraId="1C6D7B22" w14:textId="77777777" w:rsidR="00ED5F8F" w:rsidRDefault="00ED5F8F" w:rsidP="007626FE">
      <w:pPr>
        <w:spacing w:line="260" w:lineRule="exact"/>
        <w:jc w:val="both"/>
        <w:rPr>
          <w:rFonts w:ascii="Microsoft YaHei" w:eastAsia="Microsoft YaHei" w:hAnsi="Microsoft YaHei" w:cs="Arial" w:hint="eastAsia"/>
          <w:b/>
          <w:bCs/>
          <w:szCs w:val="19"/>
          <w:lang w:eastAsia="zh-CN"/>
        </w:rPr>
      </w:pPr>
      <w:bookmarkStart w:id="0" w:name="_GoBack"/>
      <w:r w:rsidRPr="001E03E1">
        <w:rPr>
          <w:rFonts w:ascii="Microsoft YaHei" w:eastAsia="Microsoft YaHei" w:hAnsi="Microsoft YaHei" w:cs="Arial" w:hint="eastAsia"/>
          <w:b/>
          <w:szCs w:val="19"/>
          <w:lang w:val="en-US" w:eastAsia="zh-CN"/>
        </w:rPr>
        <w:t>关于</w:t>
      </w:r>
      <w:r w:rsidRPr="001E03E1">
        <w:rPr>
          <w:rFonts w:ascii="Microsoft YaHei" w:eastAsia="Microsoft YaHei" w:hAnsi="Microsoft YaHei" w:cs="Arial" w:hint="eastAsia"/>
          <w:b/>
          <w:bCs/>
          <w:szCs w:val="19"/>
          <w:lang w:eastAsia="zh-CN"/>
        </w:rPr>
        <w:t>BOBST</w:t>
      </w:r>
    </w:p>
    <w:p w14:paraId="31B4FF26" w14:textId="77777777" w:rsidR="008E7155" w:rsidRPr="008E7155" w:rsidRDefault="008E7155" w:rsidP="007626FE">
      <w:pPr>
        <w:autoSpaceDE w:val="0"/>
        <w:autoSpaceDN w:val="0"/>
        <w:adjustRightInd w:val="0"/>
        <w:spacing w:line="260" w:lineRule="exact"/>
        <w:rPr>
          <w:rFonts w:ascii="Microsoft YaHei" w:eastAsia="Microsoft YaHei" w:hAnsi="Microsoft YaHei" w:cs="Arial" w:hint="eastAsia"/>
          <w:bCs/>
          <w:szCs w:val="19"/>
          <w:lang w:val="en-US" w:eastAsia="zh-CN"/>
        </w:rPr>
      </w:pPr>
      <w:r w:rsidRPr="008E7155">
        <w:rPr>
          <w:rFonts w:ascii="Microsoft YaHei" w:eastAsia="Microsoft YaHei" w:hAnsi="Microsoft YaHei" w:cs="Arial" w:hint="eastAsia"/>
          <w:bCs/>
          <w:szCs w:val="19"/>
          <w:lang w:val="en-US" w:eastAsia="zh-CN"/>
        </w:rPr>
        <w:t>我们是全球领先的基板处理、印刷和加工设备及服务供应商之一，为标签、软包装、折叠纸盒和瓦楞纸行业提供服务。</w:t>
      </w:r>
    </w:p>
    <w:p w14:paraId="07AD1339" w14:textId="77777777" w:rsidR="008E7155" w:rsidRPr="008E7155" w:rsidRDefault="008E7155" w:rsidP="007626FE">
      <w:pPr>
        <w:autoSpaceDE w:val="0"/>
        <w:autoSpaceDN w:val="0"/>
        <w:adjustRightInd w:val="0"/>
        <w:spacing w:line="260" w:lineRule="exact"/>
        <w:rPr>
          <w:rFonts w:ascii="Microsoft YaHei" w:eastAsia="Microsoft YaHei" w:hAnsi="Microsoft YaHei" w:cs="Arial" w:hint="eastAsia"/>
          <w:bCs/>
          <w:szCs w:val="19"/>
          <w:lang w:val="en-US" w:eastAsia="zh-CN"/>
        </w:rPr>
      </w:pPr>
    </w:p>
    <w:p w14:paraId="27E39F26" w14:textId="40A91E0A" w:rsidR="00ED5F8F" w:rsidRPr="008E7155" w:rsidRDefault="008E7155" w:rsidP="007626FE">
      <w:pPr>
        <w:autoSpaceDE w:val="0"/>
        <w:autoSpaceDN w:val="0"/>
        <w:adjustRightInd w:val="0"/>
        <w:spacing w:line="260" w:lineRule="exact"/>
        <w:rPr>
          <w:rFonts w:ascii="Microsoft YaHei" w:eastAsia="Microsoft YaHei" w:hAnsi="Microsoft YaHei" w:cs="Arial" w:hint="eastAsia"/>
          <w:bCs/>
          <w:szCs w:val="19"/>
          <w:lang w:eastAsia="zh-CN"/>
        </w:rPr>
      </w:pPr>
      <w:r w:rsidRPr="008E7155">
        <w:rPr>
          <w:rFonts w:ascii="Microsoft YaHei" w:eastAsia="Microsoft YaHei" w:hAnsi="Microsoft YaHei" w:cs="Arial" w:hint="eastAsia"/>
          <w:bCs/>
          <w:szCs w:val="19"/>
          <w:lang w:val="en-US" w:eastAsia="zh-CN"/>
        </w:rPr>
        <w:t>B</w:t>
      </w:r>
      <w:r w:rsidR="00933E71">
        <w:rPr>
          <w:rFonts w:ascii="Microsoft YaHei" w:eastAsia="Microsoft YaHei" w:hAnsi="Microsoft YaHei" w:cs="Arial" w:hint="eastAsia"/>
          <w:bCs/>
          <w:szCs w:val="19"/>
          <w:lang w:val="en-US" w:eastAsia="zh-CN"/>
        </w:rPr>
        <w:t>OBST</w:t>
      </w:r>
      <w:r w:rsidRPr="008E7155">
        <w:rPr>
          <w:rFonts w:ascii="Microsoft YaHei" w:eastAsia="Microsoft YaHei" w:hAnsi="Microsoft YaHei" w:cs="Arial" w:hint="eastAsia"/>
          <w:bCs/>
          <w:szCs w:val="19"/>
          <w:lang w:val="en-US" w:eastAsia="zh-CN"/>
        </w:rPr>
        <w:t>由Joseph Bobst于1890年在瑞士洛桑成立，业务遍及50多个国家，在8个国家拥有15家工厂，全球员工5500多名。 截至2019年12月31日，该公司的合并营业额为16.36亿瑞士法郎。</w:t>
      </w:r>
    </w:p>
    <w:p w14:paraId="3B718FF4" w14:textId="77777777" w:rsidR="007626FE" w:rsidRDefault="007626FE" w:rsidP="007626FE">
      <w:pPr>
        <w:spacing w:line="260" w:lineRule="exact"/>
        <w:rPr>
          <w:rFonts w:ascii="Microsoft YaHei" w:eastAsia="Microsoft YaHei" w:hAnsi="Microsoft YaHei" w:cs="Arial"/>
          <w:b/>
          <w:color w:val="333333"/>
          <w:szCs w:val="19"/>
          <w:lang w:eastAsia="zh-CN"/>
        </w:rPr>
      </w:pPr>
    </w:p>
    <w:p w14:paraId="2E547BFF" w14:textId="0CC9F967" w:rsidR="006836F0" w:rsidRDefault="00ED5F8F" w:rsidP="007626FE">
      <w:pPr>
        <w:spacing w:line="260" w:lineRule="exact"/>
        <w:rPr>
          <w:rFonts w:ascii="Microsoft YaHei" w:eastAsia="Microsoft YaHei" w:hAnsi="Microsoft YaHei" w:cs="Arial" w:hint="eastAsia"/>
          <w:b/>
          <w:color w:val="333333"/>
          <w:szCs w:val="19"/>
          <w:lang w:eastAsia="zh-CN"/>
        </w:rPr>
      </w:pPr>
      <w:r w:rsidRPr="001E03E1">
        <w:rPr>
          <w:rFonts w:ascii="Microsoft YaHei" w:eastAsia="Microsoft YaHei" w:hAnsi="Microsoft YaHei" w:cs="Arial" w:hint="eastAsia"/>
          <w:b/>
          <w:color w:val="333333"/>
          <w:szCs w:val="19"/>
          <w:lang w:eastAsia="zh-CN"/>
        </w:rPr>
        <w:t>新闻稿联系人：</w:t>
      </w:r>
    </w:p>
    <w:bookmarkEnd w:id="0"/>
    <w:p w14:paraId="149FC376" w14:textId="77777777" w:rsidR="006836F0" w:rsidRPr="001E03E1" w:rsidRDefault="006836F0" w:rsidP="007626FE">
      <w:pPr>
        <w:spacing w:line="260" w:lineRule="exact"/>
        <w:rPr>
          <w:rFonts w:ascii="Microsoft YaHei" w:eastAsia="Microsoft YaHei" w:hAnsi="Microsoft YaHei" w:cs="Arial" w:hint="eastAsia"/>
          <w:szCs w:val="19"/>
          <w:lang w:val="ru-RU" w:eastAsia="zh-CN"/>
        </w:rPr>
      </w:pPr>
      <w:r w:rsidRPr="001E03E1">
        <w:rPr>
          <w:rFonts w:ascii="Microsoft YaHei" w:eastAsia="Microsoft YaHei" w:hAnsi="Microsoft YaHei" w:cs="Arial" w:hint="eastAsia"/>
          <w:szCs w:val="19"/>
          <w:lang w:eastAsia="zh-CN"/>
        </w:rPr>
        <w:t>Gudrun</w:t>
      </w:r>
      <w:r w:rsidRPr="001E03E1">
        <w:rPr>
          <w:rFonts w:ascii="Microsoft YaHei" w:eastAsia="Microsoft YaHei" w:hAnsi="Microsoft YaHei" w:cs="Arial" w:hint="eastAsia"/>
          <w:szCs w:val="19"/>
          <w:lang w:val="ru-RU" w:eastAsia="zh-CN"/>
        </w:rPr>
        <w:t xml:space="preserve"> </w:t>
      </w:r>
      <w:r w:rsidRPr="001E03E1">
        <w:rPr>
          <w:rFonts w:ascii="Microsoft YaHei" w:eastAsia="Microsoft YaHei" w:hAnsi="Microsoft YaHei" w:cs="Arial" w:hint="eastAsia"/>
          <w:szCs w:val="19"/>
          <w:lang w:eastAsia="zh-CN"/>
        </w:rPr>
        <w:t>Alex</w:t>
      </w:r>
      <w:r w:rsidRPr="001E03E1">
        <w:rPr>
          <w:rFonts w:ascii="Microsoft YaHei" w:eastAsia="Microsoft YaHei" w:hAnsi="Microsoft YaHei" w:cs="Arial" w:hint="eastAsia"/>
          <w:szCs w:val="19"/>
          <w:lang w:val="ru-RU" w:eastAsia="zh-CN"/>
        </w:rPr>
        <w:br/>
      </w:r>
      <w:r w:rsidRPr="001E03E1">
        <w:rPr>
          <w:rFonts w:ascii="Microsoft YaHei" w:eastAsia="Microsoft YaHei" w:hAnsi="Microsoft YaHei" w:cs="Arial" w:hint="eastAsia"/>
          <w:szCs w:val="19"/>
          <w:lang w:eastAsia="zh-CN"/>
        </w:rPr>
        <w:t>BOBST</w:t>
      </w:r>
      <w:r w:rsidRPr="001E03E1">
        <w:rPr>
          <w:rFonts w:ascii="Microsoft YaHei" w:eastAsia="Microsoft YaHei" w:hAnsi="Microsoft YaHei" w:cs="Arial" w:hint="eastAsia"/>
          <w:szCs w:val="19"/>
          <w:lang w:val="ru-RU" w:eastAsia="zh-CN"/>
        </w:rPr>
        <w:t xml:space="preserve"> </w:t>
      </w:r>
      <w:r w:rsidRPr="001E03E1">
        <w:rPr>
          <w:rFonts w:ascii="Microsoft YaHei" w:eastAsia="Microsoft YaHei" w:hAnsi="Microsoft YaHei" w:cs="Arial" w:hint="eastAsia"/>
          <w:szCs w:val="19"/>
          <w:lang w:eastAsia="zh-CN"/>
        </w:rPr>
        <w:t>PR</w:t>
      </w:r>
      <w:r w:rsidRPr="001E03E1">
        <w:rPr>
          <w:rFonts w:ascii="Microsoft YaHei" w:eastAsia="Microsoft YaHei" w:hAnsi="Microsoft YaHei" w:cs="Arial" w:hint="eastAsia"/>
          <w:szCs w:val="19"/>
          <w:lang w:val="ru-RU" w:eastAsia="zh-CN"/>
        </w:rPr>
        <w:t xml:space="preserve"> </w:t>
      </w:r>
      <w:r w:rsidRPr="001E03E1">
        <w:rPr>
          <w:rFonts w:ascii="Microsoft YaHei" w:eastAsia="Microsoft YaHei" w:hAnsi="Microsoft YaHei" w:cs="Arial" w:hint="eastAsia"/>
          <w:szCs w:val="19"/>
          <w:lang w:eastAsia="zh-CN"/>
        </w:rPr>
        <w:t>Representative</w:t>
      </w:r>
    </w:p>
    <w:p w14:paraId="501A4721" w14:textId="77777777" w:rsidR="006836F0" w:rsidRPr="00E15C17" w:rsidRDefault="006836F0" w:rsidP="007626FE">
      <w:pPr>
        <w:spacing w:line="260" w:lineRule="exact"/>
        <w:rPr>
          <w:rFonts w:ascii="Microsoft YaHei" w:eastAsia="Microsoft YaHei" w:hAnsi="Microsoft YaHei" w:cs="Arial" w:hint="eastAsia"/>
          <w:szCs w:val="19"/>
          <w:lang w:val="fr-BE" w:eastAsia="zh-CN"/>
        </w:rPr>
      </w:pPr>
      <w:r w:rsidRPr="00E15C17">
        <w:rPr>
          <w:rFonts w:ascii="Microsoft YaHei" w:eastAsia="Microsoft YaHei" w:hAnsi="Microsoft YaHei" w:cs="Arial" w:hint="eastAsia"/>
          <w:szCs w:val="19"/>
          <w:lang w:val="fr-BE" w:eastAsia="zh-CN"/>
        </w:rPr>
        <w:t xml:space="preserve">Tel.: +49 211 58 58 66 66 </w:t>
      </w:r>
    </w:p>
    <w:p w14:paraId="1B279ED9" w14:textId="77777777" w:rsidR="006836F0" w:rsidRPr="00E15C17" w:rsidRDefault="006836F0" w:rsidP="007626FE">
      <w:pPr>
        <w:spacing w:line="260" w:lineRule="exact"/>
        <w:rPr>
          <w:rFonts w:ascii="Microsoft YaHei" w:eastAsia="Microsoft YaHei" w:hAnsi="Microsoft YaHei" w:cs="Arial" w:hint="eastAsia"/>
          <w:szCs w:val="19"/>
          <w:lang w:val="fr-BE" w:eastAsia="zh-CN"/>
        </w:rPr>
      </w:pPr>
      <w:r w:rsidRPr="00E15C17">
        <w:rPr>
          <w:rFonts w:ascii="Microsoft YaHei" w:eastAsia="Microsoft YaHei" w:hAnsi="Microsoft YaHei" w:cs="Arial" w:hint="eastAsia"/>
          <w:szCs w:val="19"/>
          <w:lang w:val="fr-BE" w:eastAsia="zh-CN"/>
        </w:rPr>
        <w:t>Mobile: +49 160 48 41 439</w:t>
      </w:r>
    </w:p>
    <w:p w14:paraId="5A05A6D9" w14:textId="77777777" w:rsidR="006836F0" w:rsidRPr="00E15C17" w:rsidRDefault="00BD65E9" w:rsidP="007626FE">
      <w:pPr>
        <w:spacing w:line="260" w:lineRule="exact"/>
        <w:rPr>
          <w:rFonts w:ascii="Microsoft YaHei" w:eastAsia="Microsoft YaHei" w:hAnsi="Microsoft YaHei" w:cs="Arial" w:hint="eastAsia"/>
          <w:color w:val="0000FF"/>
          <w:szCs w:val="19"/>
          <w:u w:val="single"/>
          <w:lang w:val="fr-BE" w:eastAsia="zh-CN"/>
        </w:rPr>
      </w:pPr>
      <w:r w:rsidRPr="00E15C17">
        <w:rPr>
          <w:rFonts w:ascii="Microsoft YaHei" w:eastAsia="Microsoft YaHei" w:hAnsi="Microsoft YaHei" w:cs="Arial" w:hint="eastAsia"/>
          <w:szCs w:val="19"/>
          <w:lang w:val="fr-BE" w:eastAsia="zh-CN"/>
        </w:rPr>
        <w:t>Em</w:t>
      </w:r>
      <w:r w:rsidR="006836F0" w:rsidRPr="00E15C17">
        <w:rPr>
          <w:rFonts w:ascii="Microsoft YaHei" w:eastAsia="Microsoft YaHei" w:hAnsi="Microsoft YaHei" w:cs="Arial" w:hint="eastAsia"/>
          <w:szCs w:val="19"/>
          <w:lang w:val="fr-BE" w:eastAsia="zh-CN"/>
        </w:rPr>
        <w:t xml:space="preserve">ail: </w:t>
      </w:r>
      <w:hyperlink r:id="rId7" w:history="1">
        <w:r w:rsidR="006836F0" w:rsidRPr="00E15C17">
          <w:rPr>
            <w:rFonts w:ascii="Microsoft YaHei" w:eastAsia="Microsoft YaHei" w:hAnsi="Microsoft YaHei" w:cs="Arial" w:hint="eastAsia"/>
            <w:color w:val="0000FF"/>
            <w:szCs w:val="19"/>
            <w:u w:val="single"/>
            <w:lang w:val="fr-BE" w:eastAsia="zh-CN"/>
          </w:rPr>
          <w:t>gudrun.alex@bobst.com</w:t>
        </w:r>
      </w:hyperlink>
    </w:p>
    <w:p w14:paraId="25DEBFA1" w14:textId="77777777" w:rsidR="006836F0" w:rsidRDefault="006836F0" w:rsidP="007626FE">
      <w:pPr>
        <w:spacing w:line="260" w:lineRule="exact"/>
        <w:rPr>
          <w:rFonts w:ascii="Microsoft YaHei" w:eastAsia="Microsoft YaHei" w:hAnsi="Microsoft YaHei" w:cs="Arial" w:hint="eastAsia"/>
          <w:szCs w:val="19"/>
          <w:lang w:val="fr-BE" w:eastAsia="zh-CN"/>
        </w:rPr>
      </w:pPr>
    </w:p>
    <w:p w14:paraId="230FC243" w14:textId="77777777" w:rsidR="006836F0" w:rsidRDefault="006836F0" w:rsidP="007626FE">
      <w:pPr>
        <w:spacing w:line="260" w:lineRule="exact"/>
        <w:rPr>
          <w:rFonts w:ascii="Microsoft YaHei" w:eastAsia="Microsoft YaHei" w:hAnsi="Microsoft YaHei" w:cs="Arial" w:hint="eastAsia"/>
          <w:b/>
          <w:bCs/>
          <w:szCs w:val="19"/>
          <w:lang w:val="en-US" w:eastAsia="zh-CN" w:bidi="th-TH"/>
        </w:rPr>
      </w:pPr>
      <w:r w:rsidRPr="001E03E1">
        <w:rPr>
          <w:rFonts w:ascii="Microsoft YaHei" w:eastAsia="Microsoft YaHei" w:hAnsi="Microsoft YaHei" w:cs="Arial" w:hint="eastAsia"/>
          <w:b/>
          <w:bCs/>
          <w:szCs w:val="19"/>
          <w:lang w:val="en-US" w:eastAsia="zh-CN" w:bidi="th-TH"/>
        </w:rPr>
        <w:t>Follow us:</w:t>
      </w:r>
    </w:p>
    <w:p w14:paraId="3B131338" w14:textId="77777777" w:rsidR="007C390C" w:rsidRPr="001E03E1" w:rsidRDefault="00BD65E9" w:rsidP="007626FE">
      <w:pPr>
        <w:spacing w:line="260" w:lineRule="exact"/>
        <w:rPr>
          <w:rFonts w:ascii="Microsoft YaHei" w:eastAsia="Microsoft YaHei" w:hAnsi="Microsoft YaHei" w:cs="Arial" w:hint="eastAsia"/>
          <w:color w:val="265896"/>
          <w:szCs w:val="19"/>
          <w:u w:val="single"/>
          <w:lang w:val="en-US" w:eastAsia="zh-CN" w:bidi="th-TH"/>
        </w:rPr>
      </w:pPr>
      <w:r w:rsidRPr="001E03E1">
        <w:rPr>
          <w:rFonts w:ascii="Microsoft YaHei" w:eastAsia="Microsoft YaHei" w:hAnsi="Microsoft YaHei" w:cs="Arial" w:hint="eastAsia"/>
          <w:szCs w:val="19"/>
          <w:lang w:val="en-US" w:eastAsia="zh-CN" w:bidi="th-TH"/>
        </w:rPr>
        <w:t>Facebook</w:t>
      </w:r>
      <w:r w:rsidR="006836F0" w:rsidRPr="001E03E1">
        <w:rPr>
          <w:rFonts w:ascii="Microsoft YaHei" w:eastAsia="Microsoft YaHei" w:hAnsi="Microsoft YaHei" w:cs="Arial" w:hint="eastAsia"/>
          <w:szCs w:val="19"/>
          <w:lang w:val="en-US" w:eastAsia="zh-CN" w:bidi="th-TH"/>
        </w:rPr>
        <w:t xml:space="preserve">: </w:t>
      </w:r>
      <w:hyperlink r:id="rId8" w:history="1">
        <w:r w:rsidR="006836F0" w:rsidRPr="001E03E1">
          <w:rPr>
            <w:rFonts w:ascii="Microsoft YaHei" w:eastAsia="Microsoft YaHei" w:hAnsi="Microsoft YaHei" w:cs="Arial" w:hint="eastAsia"/>
            <w:color w:val="0000FF"/>
            <w:szCs w:val="19"/>
            <w:u w:val="single"/>
            <w:lang w:eastAsia="zh-CN"/>
          </w:rPr>
          <w:t>www.bobst.com/facebook</w:t>
        </w:r>
      </w:hyperlink>
      <w:r w:rsidRPr="001E03E1">
        <w:rPr>
          <w:rFonts w:ascii="Microsoft YaHei" w:eastAsia="Microsoft YaHei" w:hAnsi="Microsoft YaHei" w:cs="Arial" w:hint="eastAsia"/>
          <w:szCs w:val="19"/>
          <w:lang w:val="en-US" w:eastAsia="zh-CN" w:bidi="th-TH"/>
        </w:rPr>
        <w:t xml:space="preserve"> </w:t>
      </w:r>
      <w:r w:rsidRPr="001E03E1">
        <w:rPr>
          <w:rFonts w:ascii="Microsoft YaHei" w:eastAsia="Microsoft YaHei" w:hAnsi="Microsoft YaHei" w:cs="Arial" w:hint="eastAsia"/>
          <w:szCs w:val="19"/>
          <w:lang w:val="en-US" w:eastAsia="zh-CN" w:bidi="th-TH"/>
        </w:rPr>
        <w:br/>
        <w:t>LinkedIn</w:t>
      </w:r>
      <w:r w:rsidR="006836F0" w:rsidRPr="001E03E1">
        <w:rPr>
          <w:rFonts w:ascii="Microsoft YaHei" w:eastAsia="Microsoft YaHei" w:hAnsi="Microsoft YaHei" w:cs="Arial" w:hint="eastAsia"/>
          <w:szCs w:val="19"/>
          <w:lang w:val="en-US" w:eastAsia="zh-CN" w:bidi="th-TH"/>
        </w:rPr>
        <w:t xml:space="preserve">: </w:t>
      </w:r>
      <w:hyperlink r:id="rId9" w:history="1">
        <w:r w:rsidR="006836F0" w:rsidRPr="001E03E1">
          <w:rPr>
            <w:rFonts w:ascii="Microsoft YaHei" w:eastAsia="Microsoft YaHei" w:hAnsi="Microsoft YaHei" w:cs="Arial" w:hint="eastAsia"/>
            <w:color w:val="0000FF"/>
            <w:szCs w:val="19"/>
            <w:u w:val="single"/>
            <w:lang w:eastAsia="zh-CN"/>
          </w:rPr>
          <w:t>www.bobst.com/linkedin</w:t>
        </w:r>
      </w:hyperlink>
      <w:r w:rsidRPr="001E03E1">
        <w:rPr>
          <w:rFonts w:ascii="Microsoft YaHei" w:eastAsia="Microsoft YaHei" w:hAnsi="Microsoft YaHei" w:cs="Arial" w:hint="eastAsia"/>
          <w:szCs w:val="19"/>
          <w:lang w:val="en-US" w:eastAsia="zh-CN" w:bidi="th-TH"/>
        </w:rPr>
        <w:t xml:space="preserve"> </w:t>
      </w:r>
      <w:r w:rsidRPr="001E03E1">
        <w:rPr>
          <w:rFonts w:ascii="Microsoft YaHei" w:eastAsia="Microsoft YaHei" w:hAnsi="Microsoft YaHei" w:cs="Arial" w:hint="eastAsia"/>
          <w:szCs w:val="19"/>
          <w:lang w:val="en-US" w:eastAsia="zh-CN" w:bidi="th-TH"/>
        </w:rPr>
        <w:br/>
        <w:t>Twitter</w:t>
      </w:r>
      <w:r w:rsidR="006836F0" w:rsidRPr="001E03E1">
        <w:rPr>
          <w:rFonts w:ascii="Microsoft YaHei" w:eastAsia="Microsoft YaHei" w:hAnsi="Microsoft YaHei" w:cs="Arial" w:hint="eastAsia"/>
          <w:szCs w:val="19"/>
          <w:lang w:val="en-US" w:eastAsia="zh-CN" w:bidi="th-TH"/>
        </w:rPr>
        <w:t>: @</w:t>
      </w:r>
      <w:proofErr w:type="spellStart"/>
      <w:r w:rsidR="006836F0" w:rsidRPr="001E03E1">
        <w:rPr>
          <w:rFonts w:ascii="Microsoft YaHei" w:eastAsia="Microsoft YaHei" w:hAnsi="Microsoft YaHei" w:cs="Arial" w:hint="eastAsia"/>
          <w:szCs w:val="19"/>
          <w:lang w:val="en-US" w:eastAsia="zh-CN" w:bidi="th-TH"/>
        </w:rPr>
        <w:t>BOBSTglobal</w:t>
      </w:r>
      <w:proofErr w:type="spellEnd"/>
      <w:r w:rsidR="006836F0" w:rsidRPr="001E03E1">
        <w:rPr>
          <w:rFonts w:ascii="Microsoft YaHei" w:eastAsia="Microsoft YaHei" w:hAnsi="Microsoft YaHei" w:cs="Arial" w:hint="eastAsia"/>
          <w:szCs w:val="19"/>
          <w:lang w:val="en-US" w:eastAsia="zh-CN" w:bidi="th-TH"/>
        </w:rPr>
        <w:t xml:space="preserve"> </w:t>
      </w:r>
      <w:hyperlink r:id="rId10" w:history="1">
        <w:r w:rsidR="006836F0" w:rsidRPr="001E03E1">
          <w:rPr>
            <w:rFonts w:ascii="Microsoft YaHei" w:eastAsia="Microsoft YaHei" w:hAnsi="Microsoft YaHei" w:cs="Arial" w:hint="eastAsia"/>
            <w:color w:val="0000FF"/>
            <w:szCs w:val="19"/>
            <w:u w:val="single"/>
            <w:lang w:eastAsia="zh-CN"/>
          </w:rPr>
          <w:t>www.bobst.com/twitter</w:t>
        </w:r>
      </w:hyperlink>
      <w:r w:rsidR="006836F0" w:rsidRPr="001E03E1">
        <w:rPr>
          <w:rFonts w:ascii="Microsoft YaHei" w:eastAsia="Microsoft YaHei" w:hAnsi="Microsoft YaHei" w:cs="Arial" w:hint="eastAsia"/>
          <w:color w:val="0000FF"/>
          <w:szCs w:val="19"/>
          <w:u w:val="single"/>
          <w:lang w:eastAsia="zh-CN"/>
        </w:rPr>
        <w:t xml:space="preserve"> </w:t>
      </w:r>
      <w:r w:rsidR="006836F0" w:rsidRPr="001E03E1">
        <w:rPr>
          <w:rFonts w:ascii="Microsoft YaHei" w:eastAsia="Microsoft YaHei" w:hAnsi="Microsoft YaHei" w:cs="Arial" w:hint="eastAsia"/>
          <w:szCs w:val="19"/>
          <w:lang w:val="en-US" w:eastAsia="zh-CN" w:bidi="th-TH"/>
        </w:rPr>
        <w:br/>
        <w:t xml:space="preserve">YouTube: </w:t>
      </w:r>
      <w:hyperlink r:id="rId11" w:history="1">
        <w:r w:rsidR="006836F0" w:rsidRPr="001E03E1">
          <w:rPr>
            <w:rFonts w:ascii="Microsoft YaHei" w:eastAsia="Microsoft YaHei" w:hAnsi="Microsoft YaHei" w:cs="Arial" w:hint="eastAsia"/>
            <w:color w:val="0000FF"/>
            <w:szCs w:val="19"/>
            <w:u w:val="single"/>
            <w:lang w:eastAsia="zh-CN"/>
          </w:rPr>
          <w:t>www.bobst.com/youtube</w:t>
        </w:r>
      </w:hyperlink>
    </w:p>
    <w:sectPr w:rsidR="007C390C" w:rsidRPr="001E03E1" w:rsidSect="007626FE">
      <w:headerReference w:type="default" r:id="rId12"/>
      <w:footerReference w:type="default" r:id="rId13"/>
      <w:headerReference w:type="first" r:id="rId14"/>
      <w:footerReference w:type="first" r:id="rId15"/>
      <w:pgSz w:w="11907" w:h="16839" w:code="9"/>
      <w:pgMar w:top="2268" w:right="851" w:bottom="2127"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6A809" w14:textId="77777777" w:rsidR="005456E0" w:rsidRDefault="005456E0" w:rsidP="00BB5BE9">
      <w:pPr>
        <w:spacing w:line="240" w:lineRule="auto"/>
      </w:pPr>
      <w:r>
        <w:separator/>
      </w:r>
    </w:p>
  </w:endnote>
  <w:endnote w:type="continuationSeparator" w:id="0">
    <w:p w14:paraId="6BA26556" w14:textId="77777777" w:rsidR="005456E0" w:rsidRDefault="005456E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EFB6" w14:textId="77777777" w:rsidR="00B14B53" w:rsidRDefault="00B14B53" w:rsidP="00F36CF1">
    <w:pPr>
      <w:pStyle w:val="Footer"/>
      <w:rPr>
        <w:noProof/>
      </w:rPr>
    </w:pPr>
  </w:p>
  <w:p w14:paraId="1C21BE60" w14:textId="77777777" w:rsidR="00B14B53" w:rsidRDefault="00B14B53" w:rsidP="00F36CF1">
    <w:pPr>
      <w:pStyle w:val="Footer"/>
      <w:rPr>
        <w:noProof/>
      </w:rPr>
    </w:pPr>
  </w:p>
  <w:p w14:paraId="55912112" w14:textId="77777777" w:rsidR="00B14B53" w:rsidRDefault="00B14B53" w:rsidP="00F36CF1">
    <w:pPr>
      <w:pStyle w:val="Footer"/>
      <w:rPr>
        <w:noProof/>
      </w:rPr>
    </w:pPr>
  </w:p>
  <w:sdt>
    <w:sdtPr>
      <w:tag w:val="E_Company"/>
      <w:id w:val="-1108894079"/>
    </w:sdtPr>
    <w:sdtEndPr/>
    <w:sdtContent>
      <w:p w14:paraId="3BAE9238" w14:textId="77777777" w:rsidR="00B14B53" w:rsidRPr="00B14B53" w:rsidRDefault="00B14B53" w:rsidP="00B14B53">
        <w:pPr>
          <w:pStyle w:val="LegalFooter1"/>
        </w:pPr>
        <w:r w:rsidRPr="00B14B53">
          <w:t>Bobst Mex SA</w:t>
        </w:r>
      </w:p>
    </w:sdtContent>
  </w:sdt>
  <w:sdt>
    <w:sdtPr>
      <w:tag w:val="M_LegalFooter"/>
      <w:id w:val="230589169"/>
    </w:sdtPr>
    <w:sdtEndPr/>
    <w:sdtContent>
      <w:p w14:paraId="332C50A7" w14:textId="77777777" w:rsidR="00B14B53" w:rsidRPr="00B14B53" w:rsidRDefault="00B14B53" w:rsidP="00B14B53">
        <w:pPr>
          <w:pStyle w:val="LegalFooter2"/>
        </w:pPr>
        <w:r w:rsidRPr="00B14B53">
          <w:t xml:space="preserve">PO Box | CH-1001 Lausanne | </w:t>
        </w:r>
        <w:proofErr w:type="spellStart"/>
        <w:r w:rsidRPr="00B14B53">
          <w:t>Switzerland</w:t>
        </w:r>
        <w:proofErr w:type="spellEnd"/>
        <w:r w:rsidRPr="00B14B53">
          <w:t xml:space="preserve"> | Phone +41 21 621 21 11 | Fax +41 21 621 20 70 | www.bobst.com</w:t>
        </w:r>
      </w:p>
    </w:sdtContent>
  </w:sdt>
  <w:p w14:paraId="461ED622" w14:textId="77777777" w:rsidR="00B14B53" w:rsidRPr="005D389A" w:rsidRDefault="00B14B53" w:rsidP="00F3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7626FE" w:rsidRDefault="005D389A" w:rsidP="00F36CF1">
        <w:pPr>
          <w:pStyle w:val="LegalFooter1"/>
          <w:rPr>
            <w:lang w:val="en-GB"/>
          </w:rPr>
        </w:pPr>
        <w:r w:rsidRPr="007626FE">
          <w:rPr>
            <w:lang w:val="en-GB"/>
          </w:rPr>
          <w:t>Bobst Mex SA</w:t>
        </w:r>
      </w:p>
    </w:sdtContent>
  </w:sdt>
  <w:sdt>
    <w:sdtPr>
      <w:tag w:val="M_LegalFooter"/>
      <w:id w:val="188571317"/>
    </w:sdtPr>
    <w:sdtEndPr/>
    <w:sdtContent>
      <w:p w14:paraId="7743EE92" w14:textId="77777777" w:rsidR="00F36CF1" w:rsidRPr="007626FE" w:rsidRDefault="005D389A" w:rsidP="00F36CF1">
        <w:pPr>
          <w:pStyle w:val="LegalFooter2"/>
          <w:rPr>
            <w:lang w:val="en-GB"/>
          </w:rPr>
        </w:pPr>
        <w:r w:rsidRPr="007626FE">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E9520" w14:textId="77777777" w:rsidR="005456E0" w:rsidRDefault="005456E0" w:rsidP="00BB5BE9">
      <w:pPr>
        <w:spacing w:line="240" w:lineRule="auto"/>
      </w:pPr>
      <w:r>
        <w:separator/>
      </w:r>
    </w:p>
  </w:footnote>
  <w:footnote w:type="continuationSeparator" w:id="0">
    <w:p w14:paraId="4CBD43EC" w14:textId="77777777" w:rsidR="005456E0" w:rsidRDefault="005456E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673F" w14:textId="77777777" w:rsidR="00BB5BE9" w:rsidRPr="005D389A" w:rsidRDefault="005456E0"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C36F" w14:textId="77777777" w:rsidR="00F36CF1" w:rsidRPr="005D389A" w:rsidRDefault="005456E0"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B4DE2"/>
    <w:rsid w:val="000F7CF4"/>
    <w:rsid w:val="00162F04"/>
    <w:rsid w:val="00165731"/>
    <w:rsid w:val="00172F28"/>
    <w:rsid w:val="00185617"/>
    <w:rsid w:val="00193DE7"/>
    <w:rsid w:val="001E03E1"/>
    <w:rsid w:val="00246767"/>
    <w:rsid w:val="0027064C"/>
    <w:rsid w:val="003800D4"/>
    <w:rsid w:val="003B1F77"/>
    <w:rsid w:val="00434B7A"/>
    <w:rsid w:val="00451AD6"/>
    <w:rsid w:val="00455A8E"/>
    <w:rsid w:val="004B0F06"/>
    <w:rsid w:val="004C2489"/>
    <w:rsid w:val="004F3549"/>
    <w:rsid w:val="005456E0"/>
    <w:rsid w:val="00546823"/>
    <w:rsid w:val="005A48B2"/>
    <w:rsid w:val="005D389A"/>
    <w:rsid w:val="005E4367"/>
    <w:rsid w:val="00642204"/>
    <w:rsid w:val="00657895"/>
    <w:rsid w:val="006836F0"/>
    <w:rsid w:val="006A45F6"/>
    <w:rsid w:val="006B1080"/>
    <w:rsid w:val="0070071E"/>
    <w:rsid w:val="007626FE"/>
    <w:rsid w:val="0079635C"/>
    <w:rsid w:val="007C390C"/>
    <w:rsid w:val="007F0B02"/>
    <w:rsid w:val="008B5EF4"/>
    <w:rsid w:val="008D353F"/>
    <w:rsid w:val="008E51FD"/>
    <w:rsid w:val="008E6139"/>
    <w:rsid w:val="008E7155"/>
    <w:rsid w:val="008F6971"/>
    <w:rsid w:val="00916D0C"/>
    <w:rsid w:val="00933E71"/>
    <w:rsid w:val="00946482"/>
    <w:rsid w:val="00961F87"/>
    <w:rsid w:val="009632A8"/>
    <w:rsid w:val="009910CE"/>
    <w:rsid w:val="009A0420"/>
    <w:rsid w:val="00A03397"/>
    <w:rsid w:val="00A131E9"/>
    <w:rsid w:val="00AB644E"/>
    <w:rsid w:val="00B14B53"/>
    <w:rsid w:val="00BB5BE9"/>
    <w:rsid w:val="00BB66E4"/>
    <w:rsid w:val="00BD65E9"/>
    <w:rsid w:val="00C164E1"/>
    <w:rsid w:val="00C20D00"/>
    <w:rsid w:val="00C85BEA"/>
    <w:rsid w:val="00CC7F9D"/>
    <w:rsid w:val="00DB1DC2"/>
    <w:rsid w:val="00DE5DD2"/>
    <w:rsid w:val="00DF7D69"/>
    <w:rsid w:val="00E110E9"/>
    <w:rsid w:val="00E15C17"/>
    <w:rsid w:val="00E530E1"/>
    <w:rsid w:val="00ED5F8F"/>
    <w:rsid w:val="00F03D8B"/>
    <w:rsid w:val="00F36CF1"/>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72"/>
    <w:qFormat/>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paragraph" w:customStyle="1" w:styleId="ox-1b7a0a66bc-msonormal">
    <w:name w:val="ox-1b7a0a66bc-msonormal"/>
    <w:basedOn w:val="Normal"/>
    <w:rsid w:val="00916D0C"/>
    <w:pPr>
      <w:spacing w:before="100" w:beforeAutospacing="1" w:after="100" w:afterAutospacing="1" w:line="240" w:lineRule="auto"/>
    </w:pPr>
    <w:rPr>
      <w:rFonts w:ascii="Times New Roman" w:eastAsia="Times New Roman" w:hAnsi="Times New Roman"/>
      <w:sz w:val="24"/>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Template>
  <TotalTime>11</TotalTime>
  <Pages>4</Pages>
  <Words>551</Words>
  <Characters>3144</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2020-03-30T11:55:00Z</dcterms:created>
  <dcterms:modified xsi:type="dcterms:W3CDTF">2020-03-31T11:19:00Z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